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56C" w:rsidRPr="00E87FB4" w:rsidRDefault="00B526D0" w:rsidP="00E87FB4">
      <w:pPr>
        <w:spacing w:after="0" w:line="240" w:lineRule="auto"/>
        <w:contextualSpacing/>
        <w:jc w:val="center"/>
        <w:rPr>
          <w:rFonts w:asciiTheme="minorBidi" w:hAnsiTheme="minorBidi" w:cstheme="minorBidi"/>
          <w:bCs/>
          <w:sz w:val="24"/>
          <w:szCs w:val="24"/>
          <w:u w:val="single"/>
          <w:rtl/>
        </w:rPr>
      </w:pPr>
      <w:r w:rsidRPr="00E87FB4">
        <w:rPr>
          <w:rFonts w:asciiTheme="minorBidi" w:hAnsiTheme="minorBidi" w:cstheme="minorBidi"/>
          <w:bCs/>
          <w:sz w:val="24"/>
          <w:szCs w:val="24"/>
          <w:u w:val="single"/>
          <w:rtl/>
        </w:rPr>
        <w:t>الوحدة أ الجلسة التدريبية 2 التمرين 1 - اختبار نمو الطفل</w:t>
      </w:r>
    </w:p>
    <w:p w:rsidR="00F039A4" w:rsidRPr="00E87FB4" w:rsidRDefault="006405F5" w:rsidP="00E87FB4">
      <w:pPr>
        <w:spacing w:after="0" w:line="240" w:lineRule="auto"/>
        <w:contextualSpacing/>
        <w:jc w:val="center"/>
        <w:rPr>
          <w:rFonts w:asciiTheme="minorBidi" w:hAnsiTheme="minorBidi" w:cstheme="minorBidi"/>
          <w:b/>
          <w:sz w:val="24"/>
          <w:szCs w:val="24"/>
          <w:u w:val="single"/>
          <w:rtl/>
        </w:rPr>
      </w:pPr>
    </w:p>
    <w:p w:rsidR="00D07186" w:rsidRPr="00E87FB4" w:rsidRDefault="006405F5" w:rsidP="00E87FB4">
      <w:pPr>
        <w:spacing w:after="0" w:line="240" w:lineRule="auto"/>
        <w:contextualSpacing/>
        <w:rPr>
          <w:rFonts w:asciiTheme="minorBidi" w:hAnsiTheme="minorBidi" w:cstheme="minorBidi"/>
          <w:b/>
          <w:sz w:val="24"/>
          <w:szCs w:val="24"/>
          <w:rtl/>
        </w:rPr>
      </w:pPr>
    </w:p>
    <w:p w:rsidR="00010306" w:rsidRPr="00E87FB4" w:rsidRDefault="00B526D0" w:rsidP="00E87FB4">
      <w:pPr>
        <w:spacing w:after="0" w:line="240" w:lineRule="auto"/>
        <w:contextualSpacing/>
        <w:rPr>
          <w:rFonts w:asciiTheme="minorBidi" w:hAnsiTheme="minorBidi" w:cstheme="minorBidi"/>
          <w:iCs/>
          <w:sz w:val="24"/>
          <w:szCs w:val="24"/>
          <w:rtl/>
        </w:rPr>
      </w:pPr>
      <w:r w:rsidRPr="00B526D0">
        <w:rPr>
          <w:rFonts w:asciiTheme="minorBidi" w:hAnsiTheme="minorBidi" w:cstheme="minorBidi"/>
          <w:bCs/>
          <w:sz w:val="24"/>
          <w:szCs w:val="24"/>
          <w:highlight w:val="yellow"/>
          <w:rtl/>
        </w:rPr>
        <w:t>ملاحظة للمُيسّر</w:t>
      </w:r>
      <w:r w:rsidRPr="00E87FB4">
        <w:rPr>
          <w:rFonts w:asciiTheme="minorBidi" w:hAnsiTheme="minorBidi" w:cstheme="minorBidi"/>
          <w:b/>
          <w:sz w:val="24"/>
          <w:szCs w:val="24"/>
          <w:highlight w:val="yellow"/>
          <w:rtl/>
        </w:rPr>
        <w:t xml:space="preserve"> &gt;</w:t>
      </w:r>
      <w:r w:rsidRPr="00E87FB4">
        <w:rPr>
          <w:rFonts w:asciiTheme="minorBidi" w:hAnsiTheme="minorBidi" w:cstheme="minorBidi"/>
          <w:b/>
          <w:sz w:val="24"/>
          <w:szCs w:val="24"/>
          <w:rtl/>
        </w:rPr>
        <w:t xml:space="preserve"> </w:t>
      </w:r>
      <w:r w:rsidRPr="00E87FB4">
        <w:rPr>
          <w:rFonts w:asciiTheme="minorBidi" w:hAnsiTheme="minorBidi" w:cstheme="minorBidi"/>
          <w:sz w:val="24"/>
          <w:szCs w:val="24"/>
          <w:rtl/>
        </w:rPr>
        <w:t xml:space="preserve">يمكنك إجراء هذا الاختبار حال وقوفك (مع وجود علامات في ثلاث زوايا من الغرفة موسومة بـ </w:t>
      </w:r>
      <w:r w:rsidRPr="00E87FB4">
        <w:rPr>
          <w:rFonts w:ascii="Arial" w:hAnsi="Arial" w:hint="cs"/>
          <w:sz w:val="24"/>
          <w:szCs w:val="24"/>
          <w:rtl/>
        </w:rPr>
        <w:t>أ</w:t>
      </w:r>
      <w:r w:rsidRPr="00E87FB4">
        <w:rPr>
          <w:rFonts w:asciiTheme="minorBidi" w:hAnsiTheme="minorBidi" w:cstheme="minorBidi"/>
          <w:sz w:val="24"/>
          <w:szCs w:val="24"/>
          <w:rtl/>
        </w:rPr>
        <w:t xml:space="preserve">" </w:t>
      </w:r>
      <w:r w:rsidRPr="00E87FB4">
        <w:rPr>
          <w:rFonts w:ascii="Arial" w:hAnsi="Arial" w:hint="cs"/>
          <w:sz w:val="24"/>
          <w:szCs w:val="24"/>
          <w:rtl/>
        </w:rPr>
        <w:t>وب</w:t>
      </w:r>
      <w:r w:rsidRPr="00E87FB4">
        <w:rPr>
          <w:rFonts w:asciiTheme="minorBidi" w:hAnsiTheme="minorBidi" w:cstheme="minorBidi"/>
          <w:sz w:val="24"/>
          <w:szCs w:val="24"/>
          <w:rtl/>
        </w:rPr>
        <w:t xml:space="preserve">" </w:t>
      </w:r>
      <w:r w:rsidRPr="00E87FB4">
        <w:rPr>
          <w:rFonts w:ascii="Arial" w:hAnsi="Arial" w:hint="cs"/>
          <w:sz w:val="24"/>
          <w:szCs w:val="24"/>
          <w:rtl/>
        </w:rPr>
        <w:t>وج</w:t>
      </w:r>
      <w:r w:rsidRPr="00E87FB4">
        <w:rPr>
          <w:rFonts w:asciiTheme="minorBidi" w:hAnsiTheme="minorBidi" w:cstheme="minorBidi"/>
          <w:sz w:val="24"/>
          <w:szCs w:val="24"/>
          <w:rtl/>
        </w:rPr>
        <w:t>"</w:t>
      </w:r>
      <w:r w:rsidRPr="00E87FB4">
        <w:rPr>
          <w:rFonts w:ascii="Arial" w:hAnsi="Arial" w:hint="cs"/>
          <w:sz w:val="24"/>
          <w:szCs w:val="24"/>
          <w:rtl/>
        </w:rPr>
        <w:t>؛</w:t>
      </w:r>
      <w:r w:rsidRPr="00E87FB4">
        <w:rPr>
          <w:rFonts w:asciiTheme="minorBidi" w:hAnsiTheme="minorBidi" w:cstheme="minorBidi"/>
          <w:sz w:val="24"/>
          <w:szCs w:val="24"/>
          <w:rtl/>
        </w:rPr>
        <w:t xml:space="preserve"> </w:t>
      </w:r>
      <w:r w:rsidRPr="00E87FB4">
        <w:rPr>
          <w:rFonts w:ascii="Arial" w:hAnsi="Arial" w:hint="cs"/>
          <w:sz w:val="24"/>
          <w:szCs w:val="24"/>
          <w:rtl/>
        </w:rPr>
        <w:t>وعندما</w:t>
      </w:r>
      <w:r w:rsidRPr="00E87FB4">
        <w:rPr>
          <w:rFonts w:asciiTheme="minorBidi" w:hAnsiTheme="minorBidi" w:cstheme="minorBidi"/>
          <w:sz w:val="24"/>
          <w:szCs w:val="24"/>
          <w:rtl/>
        </w:rPr>
        <w:t xml:space="preserve"> </w:t>
      </w:r>
      <w:r w:rsidRPr="00E87FB4">
        <w:rPr>
          <w:rFonts w:ascii="Arial" w:hAnsi="Arial" w:hint="cs"/>
          <w:sz w:val="24"/>
          <w:szCs w:val="24"/>
          <w:rtl/>
        </w:rPr>
        <w:t>تطرح</w:t>
      </w:r>
      <w:r w:rsidRPr="00E87FB4">
        <w:rPr>
          <w:rFonts w:asciiTheme="minorBidi" w:hAnsiTheme="minorBidi" w:cstheme="minorBidi"/>
          <w:sz w:val="24"/>
          <w:szCs w:val="24"/>
          <w:rtl/>
        </w:rPr>
        <w:t xml:space="preserve"> </w:t>
      </w:r>
      <w:r w:rsidRPr="00E87FB4">
        <w:rPr>
          <w:rFonts w:ascii="Arial" w:hAnsi="Arial" w:hint="cs"/>
          <w:sz w:val="24"/>
          <w:szCs w:val="24"/>
          <w:rtl/>
        </w:rPr>
        <w:t>الأسئلة</w:t>
      </w:r>
      <w:r w:rsidRPr="00E87FB4">
        <w:rPr>
          <w:rFonts w:asciiTheme="minorBidi" w:hAnsiTheme="minorBidi" w:cstheme="minorBidi"/>
          <w:sz w:val="24"/>
          <w:szCs w:val="24"/>
          <w:rtl/>
        </w:rPr>
        <w:t xml:space="preserve"> </w:t>
      </w:r>
      <w:r w:rsidRPr="00E87FB4">
        <w:rPr>
          <w:rFonts w:ascii="Arial" w:hAnsi="Arial" w:hint="cs"/>
          <w:sz w:val="24"/>
          <w:szCs w:val="24"/>
          <w:rtl/>
        </w:rPr>
        <w:t>يتحرك</w:t>
      </w:r>
      <w:r w:rsidRPr="00E87FB4">
        <w:rPr>
          <w:rFonts w:asciiTheme="minorBidi" w:hAnsiTheme="minorBidi" w:cstheme="minorBidi"/>
          <w:sz w:val="24"/>
          <w:szCs w:val="24"/>
          <w:rtl/>
        </w:rPr>
        <w:t xml:space="preserve"> </w:t>
      </w:r>
      <w:r w:rsidRPr="00E87FB4">
        <w:rPr>
          <w:rFonts w:ascii="Arial" w:hAnsi="Arial" w:hint="cs"/>
          <w:sz w:val="24"/>
          <w:szCs w:val="24"/>
          <w:rtl/>
        </w:rPr>
        <w:t>المشاركون</w:t>
      </w:r>
      <w:r w:rsidRPr="00E87FB4">
        <w:rPr>
          <w:rFonts w:asciiTheme="minorBidi" w:hAnsiTheme="minorBidi" w:cstheme="minorBidi"/>
          <w:sz w:val="24"/>
          <w:szCs w:val="24"/>
          <w:rtl/>
        </w:rPr>
        <w:t xml:space="preserve"> </w:t>
      </w:r>
      <w:r w:rsidRPr="00E87FB4">
        <w:rPr>
          <w:rFonts w:ascii="Arial" w:hAnsi="Arial" w:hint="cs"/>
          <w:sz w:val="24"/>
          <w:szCs w:val="24"/>
          <w:rtl/>
        </w:rPr>
        <w:t>للوقوف</w:t>
      </w:r>
      <w:r w:rsidRPr="00E87FB4">
        <w:rPr>
          <w:rFonts w:asciiTheme="minorBidi" w:hAnsiTheme="minorBidi" w:cstheme="minorBidi"/>
          <w:sz w:val="24"/>
          <w:szCs w:val="24"/>
          <w:rtl/>
        </w:rPr>
        <w:t xml:space="preserve"> </w:t>
      </w:r>
      <w:r w:rsidRPr="00E87FB4">
        <w:rPr>
          <w:rFonts w:ascii="Arial" w:hAnsi="Arial" w:hint="cs"/>
          <w:sz w:val="24"/>
          <w:szCs w:val="24"/>
          <w:rtl/>
        </w:rPr>
        <w:t>تحت</w:t>
      </w:r>
      <w:r w:rsidRPr="00E87FB4">
        <w:rPr>
          <w:rFonts w:asciiTheme="minorBidi" w:hAnsiTheme="minorBidi" w:cstheme="minorBidi"/>
          <w:sz w:val="24"/>
          <w:szCs w:val="24"/>
          <w:rtl/>
        </w:rPr>
        <w:t xml:space="preserve"> </w:t>
      </w:r>
      <w:r w:rsidRPr="00E87FB4">
        <w:rPr>
          <w:rFonts w:ascii="Arial" w:hAnsi="Arial" w:hint="cs"/>
          <w:sz w:val="24"/>
          <w:szCs w:val="24"/>
          <w:rtl/>
        </w:rPr>
        <w:t>العلامة</w:t>
      </w:r>
      <w:r w:rsidRPr="00E87FB4">
        <w:rPr>
          <w:rFonts w:asciiTheme="minorBidi" w:hAnsiTheme="minorBidi" w:cstheme="minorBidi"/>
          <w:sz w:val="24"/>
          <w:szCs w:val="24"/>
          <w:rtl/>
        </w:rPr>
        <w:t xml:space="preserve"> </w:t>
      </w:r>
      <w:r w:rsidRPr="00E87FB4">
        <w:rPr>
          <w:rFonts w:ascii="Arial" w:hAnsi="Arial" w:hint="cs"/>
          <w:sz w:val="24"/>
          <w:szCs w:val="24"/>
          <w:rtl/>
        </w:rPr>
        <w:t>التي</w:t>
      </w:r>
      <w:r w:rsidRPr="00E87FB4">
        <w:rPr>
          <w:rFonts w:asciiTheme="minorBidi" w:hAnsiTheme="minorBidi" w:cstheme="minorBidi"/>
          <w:sz w:val="24"/>
          <w:szCs w:val="24"/>
          <w:rtl/>
        </w:rPr>
        <w:t xml:space="preserve"> </w:t>
      </w:r>
      <w:r w:rsidRPr="00E87FB4">
        <w:rPr>
          <w:rFonts w:ascii="Arial" w:hAnsi="Arial" w:hint="cs"/>
          <w:sz w:val="24"/>
          <w:szCs w:val="24"/>
          <w:rtl/>
        </w:rPr>
        <w:t>يعتقدون</w:t>
      </w:r>
      <w:r w:rsidRPr="00E87FB4">
        <w:rPr>
          <w:rFonts w:asciiTheme="minorBidi" w:hAnsiTheme="minorBidi" w:cstheme="minorBidi"/>
          <w:sz w:val="24"/>
          <w:szCs w:val="24"/>
          <w:rtl/>
        </w:rPr>
        <w:t xml:space="preserve"> </w:t>
      </w:r>
      <w:r w:rsidRPr="00E87FB4">
        <w:rPr>
          <w:rFonts w:ascii="Arial" w:hAnsi="Arial" w:hint="cs"/>
          <w:sz w:val="24"/>
          <w:szCs w:val="24"/>
          <w:rtl/>
        </w:rPr>
        <w:t>أنها</w:t>
      </w:r>
      <w:r w:rsidRPr="00E87FB4">
        <w:rPr>
          <w:rFonts w:asciiTheme="minorBidi" w:hAnsiTheme="minorBidi" w:cstheme="minorBidi"/>
          <w:sz w:val="24"/>
          <w:szCs w:val="24"/>
          <w:rtl/>
        </w:rPr>
        <w:t xml:space="preserve"> </w:t>
      </w:r>
      <w:r w:rsidRPr="00E87FB4">
        <w:rPr>
          <w:rFonts w:ascii="Arial" w:hAnsi="Arial" w:hint="cs"/>
          <w:sz w:val="24"/>
          <w:szCs w:val="24"/>
          <w:rtl/>
        </w:rPr>
        <w:t>الإجاب</w:t>
      </w:r>
      <w:r w:rsidRPr="00E87FB4">
        <w:rPr>
          <w:rFonts w:asciiTheme="minorBidi" w:hAnsiTheme="minorBidi" w:cstheme="minorBidi"/>
          <w:sz w:val="24"/>
          <w:szCs w:val="24"/>
          <w:rtl/>
        </w:rPr>
        <w:t xml:space="preserve">ة الصحيحة وبعد ذلك يتم مناقشة الإجابات الصحيحة في جلسة عامة. أو يمكنك إجراء هذا الاختبار كعمل جماعي؛ والذي سيستغرق وقتًا أطول ولكن سيتيح للمشاركين مزيدًا من الوقت للتفكير والتأمل. </w:t>
      </w:r>
      <w:r w:rsidRPr="00E87FB4">
        <w:rPr>
          <w:rFonts w:asciiTheme="minorBidi" w:hAnsiTheme="minorBidi" w:cstheme="minorBidi"/>
          <w:iCs/>
          <w:sz w:val="24"/>
          <w:szCs w:val="24"/>
          <w:rtl/>
        </w:rPr>
        <w:t xml:space="preserve">قبل الطباعة قم بحذف </w:t>
      </w:r>
      <w:r w:rsidRPr="00E87FB4">
        <w:rPr>
          <w:rFonts w:asciiTheme="minorBidi" w:hAnsiTheme="minorBidi" w:cstheme="minorBidi"/>
          <w:iCs/>
          <w:sz w:val="24"/>
          <w:szCs w:val="24"/>
          <w:highlight w:val="yellow"/>
          <w:rtl/>
        </w:rPr>
        <w:t>ملاحظة المُيسّر</w:t>
      </w:r>
      <w:r w:rsidRPr="007C3660">
        <w:rPr>
          <w:rFonts w:asciiTheme="minorBidi" w:hAnsiTheme="minorBidi" w:cstheme="minorBidi"/>
          <w:iCs/>
          <w:sz w:val="24"/>
          <w:szCs w:val="24"/>
          <w:rtl/>
        </w:rPr>
        <w:t xml:space="preserve"> هذه</w:t>
      </w:r>
      <w:r w:rsidRPr="00E87FB4">
        <w:rPr>
          <w:rFonts w:asciiTheme="minorBidi" w:hAnsiTheme="minorBidi" w:cstheme="minorBidi"/>
          <w:iCs/>
          <w:sz w:val="24"/>
          <w:szCs w:val="24"/>
          <w:rtl/>
        </w:rPr>
        <w:t xml:space="preserve"> والملاحظات الموجودة أسفل كل مجموعة من الأسئلة. </w:t>
      </w:r>
    </w:p>
    <w:p w:rsidR="00D07186" w:rsidRPr="00E87FB4" w:rsidRDefault="006405F5" w:rsidP="00E87FB4">
      <w:pPr>
        <w:spacing w:after="0" w:line="240" w:lineRule="auto"/>
        <w:contextualSpacing/>
        <w:rPr>
          <w:rFonts w:asciiTheme="minorBidi" w:hAnsiTheme="minorBidi" w:cstheme="minorBidi"/>
          <w:sz w:val="24"/>
          <w:szCs w:val="24"/>
          <w:rtl/>
        </w:rPr>
      </w:pPr>
    </w:p>
    <w:p w:rsidR="00D07186" w:rsidRPr="00E87FB4" w:rsidRDefault="006405F5" w:rsidP="00E87FB4">
      <w:pPr>
        <w:spacing w:after="0" w:line="240" w:lineRule="auto"/>
        <w:contextualSpacing/>
        <w:rPr>
          <w:rFonts w:asciiTheme="minorBidi" w:hAnsiTheme="minorBidi" w:cstheme="minorBidi"/>
          <w:sz w:val="24"/>
          <w:szCs w:val="24"/>
          <w:rtl/>
        </w:rPr>
      </w:pPr>
    </w:p>
    <w:p w:rsidR="00D07186" w:rsidRPr="00E87FB4" w:rsidRDefault="006405F5" w:rsidP="00E87FB4">
      <w:pPr>
        <w:spacing w:after="0" w:line="240" w:lineRule="auto"/>
        <w:contextualSpacing/>
        <w:rPr>
          <w:rFonts w:asciiTheme="minorBidi" w:hAnsiTheme="minorBidi" w:cstheme="minorBidi"/>
          <w:sz w:val="24"/>
          <w:szCs w:val="24"/>
          <w:rtl/>
        </w:rPr>
      </w:pPr>
    </w:p>
    <w:p w:rsidR="00446FBA" w:rsidRPr="00E87FB4" w:rsidRDefault="00B526D0" w:rsidP="007C3660">
      <w:pPr>
        <w:spacing w:after="0" w:line="240" w:lineRule="auto"/>
        <w:contextualSpacing/>
        <w:rPr>
          <w:rFonts w:asciiTheme="minorBidi" w:hAnsiTheme="minorBidi" w:cstheme="minorBidi"/>
          <w:sz w:val="24"/>
          <w:szCs w:val="24"/>
          <w:rtl/>
        </w:rPr>
      </w:pPr>
      <w:r w:rsidRPr="00E87FB4">
        <w:rPr>
          <w:rFonts w:asciiTheme="minorBidi" w:hAnsiTheme="minorBidi" w:cstheme="minorBidi"/>
          <w:sz w:val="24"/>
          <w:szCs w:val="24"/>
          <w:rtl/>
        </w:rPr>
        <w:t xml:space="preserve">1. ما مقدار نمو دماغ الإنسان ببلوغ سن </w:t>
      </w:r>
      <w:r w:rsidR="007C3660">
        <w:rPr>
          <w:rFonts w:asciiTheme="minorBidi" w:hAnsiTheme="minorBidi" w:cstheme="minorBidi" w:hint="cs"/>
          <w:sz w:val="24"/>
          <w:szCs w:val="24"/>
          <w:rtl/>
        </w:rPr>
        <w:t>الثالثة</w:t>
      </w:r>
      <w:r w:rsidRPr="00E87FB4">
        <w:rPr>
          <w:rFonts w:asciiTheme="minorBidi" w:hAnsiTheme="minorBidi" w:cstheme="minorBidi"/>
          <w:sz w:val="24"/>
          <w:szCs w:val="24"/>
          <w:rtl/>
        </w:rPr>
        <w:t xml:space="preserve">؟ </w:t>
      </w:r>
    </w:p>
    <w:p w:rsidR="00446FBA" w:rsidRPr="00E87FB4" w:rsidRDefault="00B526D0" w:rsidP="00E87FB4">
      <w:pPr>
        <w:pStyle w:val="ListParagraph"/>
        <w:numPr>
          <w:ilvl w:val="0"/>
          <w:numId w:val="1"/>
        </w:numPr>
        <w:spacing w:after="0" w:line="240" w:lineRule="auto"/>
        <w:rPr>
          <w:rFonts w:asciiTheme="minorBidi" w:hAnsiTheme="minorBidi" w:cstheme="minorBidi"/>
          <w:sz w:val="24"/>
          <w:szCs w:val="24"/>
          <w:rtl/>
        </w:rPr>
      </w:pPr>
      <w:r w:rsidRPr="00E87FB4">
        <w:rPr>
          <w:rFonts w:asciiTheme="minorBidi" w:hAnsiTheme="minorBidi" w:cstheme="minorBidi"/>
          <w:sz w:val="24"/>
          <w:szCs w:val="24"/>
          <w:rtl/>
        </w:rPr>
        <w:t xml:space="preserve">20% </w:t>
      </w:r>
    </w:p>
    <w:p w:rsidR="00446FBA" w:rsidRPr="00E87FB4" w:rsidRDefault="00B526D0" w:rsidP="00E87FB4">
      <w:pPr>
        <w:pStyle w:val="ListParagraph"/>
        <w:numPr>
          <w:ilvl w:val="0"/>
          <w:numId w:val="1"/>
        </w:numPr>
        <w:spacing w:after="0" w:line="240" w:lineRule="auto"/>
        <w:rPr>
          <w:rFonts w:asciiTheme="minorBidi" w:hAnsiTheme="minorBidi" w:cstheme="minorBidi"/>
          <w:sz w:val="24"/>
          <w:szCs w:val="24"/>
          <w:rtl/>
        </w:rPr>
      </w:pPr>
      <w:r w:rsidRPr="00E87FB4">
        <w:rPr>
          <w:rFonts w:asciiTheme="minorBidi" w:hAnsiTheme="minorBidi" w:cstheme="minorBidi"/>
          <w:sz w:val="24"/>
          <w:szCs w:val="24"/>
          <w:rtl/>
        </w:rPr>
        <w:t xml:space="preserve">80% </w:t>
      </w:r>
    </w:p>
    <w:p w:rsidR="00446FBA" w:rsidRPr="00E87FB4" w:rsidRDefault="00B526D0" w:rsidP="00E87FB4">
      <w:pPr>
        <w:pStyle w:val="ListParagraph"/>
        <w:numPr>
          <w:ilvl w:val="0"/>
          <w:numId w:val="1"/>
        </w:numPr>
        <w:spacing w:after="0" w:line="240" w:lineRule="auto"/>
        <w:rPr>
          <w:rFonts w:asciiTheme="minorBidi" w:hAnsiTheme="minorBidi" w:cstheme="minorBidi"/>
          <w:sz w:val="24"/>
          <w:szCs w:val="24"/>
          <w:rtl/>
        </w:rPr>
      </w:pPr>
      <w:r w:rsidRPr="00E87FB4">
        <w:rPr>
          <w:rFonts w:asciiTheme="minorBidi" w:hAnsiTheme="minorBidi" w:cstheme="minorBidi"/>
          <w:sz w:val="24"/>
          <w:szCs w:val="24"/>
          <w:rtl/>
        </w:rPr>
        <w:t>50%</w:t>
      </w:r>
    </w:p>
    <w:p w:rsidR="00D07186" w:rsidRPr="00E87FB4" w:rsidRDefault="006405F5" w:rsidP="00E87FB4">
      <w:pPr>
        <w:spacing w:after="0" w:line="240" w:lineRule="auto"/>
        <w:rPr>
          <w:rFonts w:asciiTheme="minorBidi" w:hAnsiTheme="minorBidi" w:cstheme="minorBidi"/>
          <w:sz w:val="24"/>
          <w:szCs w:val="24"/>
          <w:highlight w:val="yellow"/>
          <w:rtl/>
        </w:rPr>
      </w:pPr>
    </w:p>
    <w:p w:rsidR="00D07186" w:rsidRPr="00E87FB4" w:rsidRDefault="00B526D0" w:rsidP="00E87FB4">
      <w:pPr>
        <w:spacing w:after="0" w:line="240" w:lineRule="auto"/>
        <w:rPr>
          <w:rFonts w:asciiTheme="minorBidi" w:hAnsiTheme="minorBidi" w:cstheme="minorBidi"/>
          <w:sz w:val="24"/>
          <w:szCs w:val="24"/>
          <w:rtl/>
        </w:rPr>
      </w:pPr>
      <w:r w:rsidRPr="00E87FB4">
        <w:rPr>
          <w:rFonts w:asciiTheme="minorBidi" w:hAnsiTheme="minorBidi" w:cstheme="minorBidi"/>
          <w:sz w:val="24"/>
          <w:szCs w:val="24"/>
          <w:highlight w:val="yellow"/>
          <w:rtl/>
        </w:rPr>
        <w:t>ملاحظة للمُيسّر &gt;</w:t>
      </w:r>
      <w:r w:rsidRPr="00E87FB4">
        <w:rPr>
          <w:rFonts w:asciiTheme="minorBidi" w:hAnsiTheme="minorBidi" w:cstheme="minorBidi"/>
          <w:sz w:val="24"/>
          <w:szCs w:val="24"/>
          <w:rtl/>
        </w:rPr>
        <w:t xml:space="preserve"> الإجابة = ب. </w:t>
      </w:r>
    </w:p>
    <w:p w:rsidR="00446FBA" w:rsidRPr="00E87FB4" w:rsidRDefault="006405F5" w:rsidP="00E87FB4">
      <w:pPr>
        <w:spacing w:after="0" w:line="240" w:lineRule="auto"/>
        <w:contextualSpacing/>
        <w:rPr>
          <w:rFonts w:asciiTheme="minorBidi" w:hAnsiTheme="minorBidi" w:cstheme="minorBidi"/>
          <w:sz w:val="24"/>
          <w:szCs w:val="24"/>
          <w:rtl/>
        </w:rPr>
      </w:pPr>
    </w:p>
    <w:p w:rsidR="00446FBA" w:rsidRPr="00E87FB4" w:rsidRDefault="00B526D0" w:rsidP="00E87FB4">
      <w:pPr>
        <w:spacing w:after="0" w:line="240" w:lineRule="auto"/>
        <w:contextualSpacing/>
        <w:rPr>
          <w:rFonts w:asciiTheme="minorBidi" w:hAnsiTheme="minorBidi" w:cstheme="minorBidi"/>
          <w:sz w:val="24"/>
          <w:szCs w:val="24"/>
          <w:rtl/>
        </w:rPr>
      </w:pPr>
      <w:r w:rsidRPr="00E87FB4">
        <w:rPr>
          <w:rFonts w:asciiTheme="minorBidi" w:hAnsiTheme="minorBidi" w:cstheme="minorBidi"/>
          <w:sz w:val="24"/>
          <w:szCs w:val="24"/>
          <w:rtl/>
        </w:rPr>
        <w:t xml:space="preserve">2. يمكن أن تؤثر الطريقة التي ينمو بها دماغ الطفل في السنوات الثلاثة الأولى من العمر على: </w:t>
      </w:r>
    </w:p>
    <w:p w:rsidR="00446FBA" w:rsidRPr="00E87FB4" w:rsidRDefault="00B526D0" w:rsidP="00E87FB4">
      <w:pPr>
        <w:pStyle w:val="ListParagraph"/>
        <w:numPr>
          <w:ilvl w:val="0"/>
          <w:numId w:val="2"/>
        </w:numPr>
        <w:spacing w:after="0" w:line="240" w:lineRule="auto"/>
        <w:rPr>
          <w:rFonts w:asciiTheme="minorBidi" w:hAnsiTheme="minorBidi" w:cstheme="minorBidi"/>
          <w:sz w:val="24"/>
          <w:szCs w:val="24"/>
          <w:rtl/>
        </w:rPr>
      </w:pPr>
      <w:r w:rsidRPr="00E87FB4">
        <w:rPr>
          <w:rFonts w:asciiTheme="minorBidi" w:hAnsiTheme="minorBidi" w:cstheme="minorBidi"/>
          <w:sz w:val="24"/>
          <w:szCs w:val="24"/>
          <w:rtl/>
        </w:rPr>
        <w:t>الوزن</w:t>
      </w:r>
    </w:p>
    <w:p w:rsidR="00446FBA" w:rsidRPr="00E87FB4" w:rsidRDefault="00B526D0" w:rsidP="00E87FB4">
      <w:pPr>
        <w:pStyle w:val="ListParagraph"/>
        <w:numPr>
          <w:ilvl w:val="0"/>
          <w:numId w:val="2"/>
        </w:numPr>
        <w:spacing w:after="0" w:line="240" w:lineRule="auto"/>
        <w:rPr>
          <w:rFonts w:asciiTheme="minorBidi" w:hAnsiTheme="minorBidi" w:cstheme="minorBidi"/>
          <w:sz w:val="24"/>
          <w:szCs w:val="24"/>
          <w:rtl/>
        </w:rPr>
      </w:pPr>
      <w:r w:rsidRPr="00E87FB4">
        <w:rPr>
          <w:rFonts w:asciiTheme="minorBidi" w:hAnsiTheme="minorBidi" w:cstheme="minorBidi"/>
          <w:sz w:val="24"/>
          <w:szCs w:val="24"/>
          <w:rtl/>
        </w:rPr>
        <w:t>السلوك</w:t>
      </w:r>
    </w:p>
    <w:p w:rsidR="00446FBA" w:rsidRPr="00E87FB4" w:rsidRDefault="00B526D0" w:rsidP="00E87FB4">
      <w:pPr>
        <w:pStyle w:val="ListParagraph"/>
        <w:numPr>
          <w:ilvl w:val="0"/>
          <w:numId w:val="2"/>
        </w:numPr>
        <w:spacing w:after="0" w:line="240" w:lineRule="auto"/>
        <w:rPr>
          <w:rFonts w:asciiTheme="minorBidi" w:hAnsiTheme="minorBidi" w:cstheme="minorBidi"/>
          <w:sz w:val="24"/>
          <w:szCs w:val="24"/>
          <w:rtl/>
        </w:rPr>
      </w:pPr>
      <w:r w:rsidRPr="00E87FB4">
        <w:rPr>
          <w:rFonts w:asciiTheme="minorBidi" w:hAnsiTheme="minorBidi" w:cstheme="minorBidi"/>
          <w:sz w:val="24"/>
          <w:szCs w:val="24"/>
          <w:rtl/>
        </w:rPr>
        <w:t>القدرة على التعلم</w:t>
      </w:r>
    </w:p>
    <w:p w:rsidR="00D07186" w:rsidRPr="00E87FB4" w:rsidRDefault="006405F5" w:rsidP="00E87FB4">
      <w:pPr>
        <w:spacing w:after="0" w:line="240" w:lineRule="auto"/>
        <w:rPr>
          <w:rFonts w:asciiTheme="minorBidi" w:hAnsiTheme="minorBidi" w:cstheme="minorBidi"/>
          <w:sz w:val="24"/>
          <w:szCs w:val="24"/>
          <w:highlight w:val="yellow"/>
          <w:rtl/>
        </w:rPr>
      </w:pPr>
    </w:p>
    <w:p w:rsidR="00D07186" w:rsidRPr="00E87FB4" w:rsidRDefault="00B526D0" w:rsidP="00E87FB4">
      <w:pPr>
        <w:spacing w:after="0" w:line="240" w:lineRule="auto"/>
        <w:rPr>
          <w:rFonts w:asciiTheme="minorBidi" w:hAnsiTheme="minorBidi" w:cstheme="minorBidi"/>
          <w:sz w:val="24"/>
          <w:szCs w:val="24"/>
          <w:rtl/>
        </w:rPr>
      </w:pPr>
      <w:r w:rsidRPr="00E87FB4">
        <w:rPr>
          <w:rFonts w:asciiTheme="minorBidi" w:hAnsiTheme="minorBidi" w:cstheme="minorBidi"/>
          <w:sz w:val="24"/>
          <w:szCs w:val="24"/>
          <w:highlight w:val="yellow"/>
          <w:rtl/>
        </w:rPr>
        <w:t>ملاحظة للمُيسِّر &gt;</w:t>
      </w:r>
      <w:r w:rsidRPr="00E87FB4">
        <w:rPr>
          <w:rFonts w:asciiTheme="minorBidi" w:hAnsiTheme="minorBidi" w:cstheme="minorBidi"/>
          <w:sz w:val="24"/>
          <w:szCs w:val="24"/>
          <w:rtl/>
        </w:rPr>
        <w:t xml:space="preserve"> الإجابة = ب وج لم يتضح أن نمو الدماغ يؤثر على </w:t>
      </w:r>
      <w:r w:rsidRPr="00E87FB4">
        <w:rPr>
          <w:rFonts w:asciiTheme="minorBidi" w:eastAsia="Times New Roman" w:hAnsiTheme="minorBidi" w:cstheme="minorBidi"/>
          <w:sz w:val="24"/>
          <w:szCs w:val="24"/>
          <w:rtl/>
        </w:rPr>
        <w:t>قدرة الأطفال على التعلم، وطريقة تصرفهم وتواصلهم وتفاعلهم مع الآخرين وتأقلمهم على التغيرات والإجهاد في كافة مراحل الحياة</w:t>
      </w:r>
      <w:r w:rsidRPr="00E87FB4">
        <w:rPr>
          <w:rFonts w:asciiTheme="minorBidi" w:hAnsiTheme="minorBidi" w:cstheme="minorBidi"/>
          <w:sz w:val="24"/>
          <w:szCs w:val="24"/>
          <w:rtl/>
        </w:rPr>
        <w:t xml:space="preserve">.. </w:t>
      </w:r>
    </w:p>
    <w:p w:rsidR="00446FBA" w:rsidRPr="00E87FB4" w:rsidRDefault="006405F5" w:rsidP="00E87FB4">
      <w:pPr>
        <w:spacing w:after="0" w:line="240" w:lineRule="auto"/>
        <w:contextualSpacing/>
        <w:rPr>
          <w:rFonts w:asciiTheme="minorBidi" w:hAnsiTheme="minorBidi" w:cstheme="minorBidi"/>
          <w:sz w:val="24"/>
          <w:szCs w:val="24"/>
          <w:rtl/>
        </w:rPr>
      </w:pPr>
    </w:p>
    <w:p w:rsidR="00446FBA" w:rsidRPr="00E87FB4" w:rsidRDefault="00B526D0" w:rsidP="00E87FB4">
      <w:pPr>
        <w:spacing w:after="0" w:line="240" w:lineRule="auto"/>
        <w:contextualSpacing/>
        <w:rPr>
          <w:rFonts w:asciiTheme="minorBidi" w:hAnsiTheme="minorBidi" w:cstheme="minorBidi"/>
          <w:sz w:val="24"/>
          <w:szCs w:val="24"/>
          <w:rtl/>
        </w:rPr>
      </w:pPr>
      <w:r w:rsidRPr="00E87FB4">
        <w:rPr>
          <w:rFonts w:asciiTheme="minorBidi" w:hAnsiTheme="minorBidi" w:cstheme="minorBidi"/>
          <w:sz w:val="24"/>
          <w:szCs w:val="24"/>
          <w:rtl/>
        </w:rPr>
        <w:t>3. الدائرة (المشبك العصبي) هي:</w:t>
      </w:r>
    </w:p>
    <w:p w:rsidR="00446FBA" w:rsidRPr="00E87FB4" w:rsidRDefault="00B526D0" w:rsidP="00E87FB4">
      <w:pPr>
        <w:pStyle w:val="ListParagraph"/>
        <w:numPr>
          <w:ilvl w:val="0"/>
          <w:numId w:val="3"/>
        </w:numPr>
        <w:spacing w:after="0" w:line="240" w:lineRule="auto"/>
        <w:rPr>
          <w:rFonts w:asciiTheme="minorBidi" w:hAnsiTheme="minorBidi" w:cstheme="minorBidi"/>
          <w:sz w:val="24"/>
          <w:szCs w:val="24"/>
          <w:rtl/>
        </w:rPr>
      </w:pPr>
      <w:r w:rsidRPr="00E87FB4">
        <w:rPr>
          <w:rFonts w:asciiTheme="minorBidi" w:hAnsiTheme="minorBidi" w:cstheme="minorBidi"/>
          <w:sz w:val="24"/>
          <w:szCs w:val="24"/>
          <w:rtl/>
        </w:rPr>
        <w:t>أسلاك كهربائية موجود في الدماغ تساعد على عمله من خلال تمرير إشارات كهربائية</w:t>
      </w:r>
    </w:p>
    <w:p w:rsidR="00446FBA" w:rsidRPr="00E87FB4" w:rsidRDefault="00B526D0" w:rsidP="00E87FB4">
      <w:pPr>
        <w:pStyle w:val="ListParagraph"/>
        <w:numPr>
          <w:ilvl w:val="0"/>
          <w:numId w:val="3"/>
        </w:numPr>
        <w:spacing w:after="0" w:line="240" w:lineRule="auto"/>
        <w:rPr>
          <w:rFonts w:asciiTheme="minorBidi" w:hAnsiTheme="minorBidi" w:cstheme="minorBidi"/>
          <w:sz w:val="24"/>
          <w:szCs w:val="24"/>
          <w:rtl/>
        </w:rPr>
      </w:pPr>
      <w:r w:rsidRPr="00E87FB4">
        <w:rPr>
          <w:rFonts w:asciiTheme="minorBidi" w:hAnsiTheme="minorBidi" w:cstheme="minorBidi"/>
          <w:sz w:val="24"/>
          <w:szCs w:val="24"/>
          <w:rtl/>
        </w:rPr>
        <w:t>مجموعة من خلايا الدماغ التي تعمل معًا لتمرير رسائل</w:t>
      </w:r>
    </w:p>
    <w:p w:rsidR="00446FBA" w:rsidRPr="00E87FB4" w:rsidRDefault="00B526D0" w:rsidP="00E87FB4">
      <w:pPr>
        <w:pStyle w:val="ListParagraph"/>
        <w:numPr>
          <w:ilvl w:val="0"/>
          <w:numId w:val="3"/>
        </w:numPr>
        <w:spacing w:after="0" w:line="240" w:lineRule="auto"/>
        <w:rPr>
          <w:rFonts w:asciiTheme="minorBidi" w:hAnsiTheme="minorBidi" w:cstheme="minorBidi"/>
          <w:sz w:val="24"/>
          <w:szCs w:val="24"/>
          <w:rtl/>
        </w:rPr>
      </w:pPr>
      <w:r w:rsidRPr="00E87FB4">
        <w:rPr>
          <w:rFonts w:asciiTheme="minorBidi" w:hAnsiTheme="minorBidi" w:cstheme="minorBidi"/>
          <w:sz w:val="24"/>
          <w:szCs w:val="24"/>
          <w:rtl/>
        </w:rPr>
        <w:t>جزء مادي من الدماغ يتكون بين خلاياه (الخلايا العصبية) بحيث يستطيع تمرير الرسائل بينهم لإجراء العمل الذهني</w:t>
      </w:r>
    </w:p>
    <w:p w:rsidR="00D07186" w:rsidRPr="00E87FB4" w:rsidRDefault="006405F5" w:rsidP="00E87FB4">
      <w:pPr>
        <w:spacing w:after="0" w:line="240" w:lineRule="auto"/>
        <w:contextualSpacing/>
        <w:rPr>
          <w:rFonts w:asciiTheme="minorBidi" w:hAnsiTheme="minorBidi" w:cstheme="minorBidi"/>
          <w:sz w:val="24"/>
          <w:szCs w:val="24"/>
          <w:highlight w:val="yellow"/>
          <w:rtl/>
        </w:rPr>
      </w:pPr>
    </w:p>
    <w:p w:rsidR="00446FBA" w:rsidRPr="00E87FB4" w:rsidRDefault="00B526D0" w:rsidP="007C3660">
      <w:pPr>
        <w:spacing w:after="0" w:line="240" w:lineRule="auto"/>
        <w:contextualSpacing/>
        <w:rPr>
          <w:rFonts w:asciiTheme="minorBidi" w:hAnsiTheme="minorBidi" w:cstheme="minorBidi"/>
          <w:sz w:val="24"/>
          <w:szCs w:val="24"/>
          <w:rtl/>
        </w:rPr>
      </w:pPr>
      <w:r w:rsidRPr="00E87FB4">
        <w:rPr>
          <w:rFonts w:asciiTheme="minorBidi" w:hAnsiTheme="minorBidi" w:cstheme="minorBidi"/>
          <w:sz w:val="24"/>
          <w:szCs w:val="24"/>
          <w:highlight w:val="yellow"/>
          <w:rtl/>
        </w:rPr>
        <w:t>ملاحظة للمُيسِّر &gt;</w:t>
      </w:r>
      <w:r w:rsidRPr="00E87FB4">
        <w:rPr>
          <w:rFonts w:asciiTheme="minorBidi" w:hAnsiTheme="minorBidi" w:cstheme="minorBidi"/>
          <w:sz w:val="24"/>
          <w:szCs w:val="24"/>
          <w:rtl/>
        </w:rPr>
        <w:t xml:space="preserve"> الإجابة = ج. الإجابة أ ـــ هذا مجرد تشبيه لمساعدتنا على فهم كيفية عمل الدماغ (فلا يوجد أسلاك كهربائية حقيقية في المخ!) </w:t>
      </w:r>
    </w:p>
    <w:p w:rsidR="00D07186" w:rsidRPr="00E87FB4" w:rsidRDefault="006405F5" w:rsidP="00E87FB4">
      <w:pPr>
        <w:spacing w:after="0" w:line="240" w:lineRule="auto"/>
        <w:contextualSpacing/>
        <w:rPr>
          <w:rFonts w:asciiTheme="minorBidi" w:hAnsiTheme="minorBidi" w:cstheme="minorBidi"/>
          <w:sz w:val="24"/>
          <w:szCs w:val="24"/>
          <w:rtl/>
        </w:rPr>
      </w:pPr>
    </w:p>
    <w:p w:rsidR="00F039A4" w:rsidRPr="00E87FB4" w:rsidRDefault="00B526D0" w:rsidP="00E87FB4">
      <w:pPr>
        <w:spacing w:after="0" w:line="240" w:lineRule="auto"/>
        <w:contextualSpacing/>
        <w:rPr>
          <w:rFonts w:asciiTheme="minorBidi" w:hAnsiTheme="minorBidi" w:cstheme="minorBidi"/>
          <w:sz w:val="24"/>
          <w:szCs w:val="24"/>
          <w:rtl/>
        </w:rPr>
      </w:pPr>
      <w:r w:rsidRPr="00E87FB4">
        <w:rPr>
          <w:rFonts w:asciiTheme="minorBidi" w:hAnsiTheme="minorBidi" w:cstheme="minorBidi"/>
          <w:sz w:val="24"/>
          <w:szCs w:val="24"/>
          <w:rtl/>
        </w:rPr>
        <w:t>4. الارتباط العاطفي هو:</w:t>
      </w:r>
    </w:p>
    <w:p w:rsidR="00446FBA" w:rsidRPr="00E87FB4" w:rsidRDefault="00B526D0" w:rsidP="00E87FB4">
      <w:pPr>
        <w:pStyle w:val="ListParagraph"/>
        <w:numPr>
          <w:ilvl w:val="0"/>
          <w:numId w:val="8"/>
        </w:numPr>
        <w:tabs>
          <w:tab w:val="num" w:pos="720"/>
        </w:tabs>
        <w:spacing w:after="0" w:line="240" w:lineRule="auto"/>
        <w:rPr>
          <w:rFonts w:asciiTheme="minorBidi" w:hAnsiTheme="minorBidi" w:cstheme="minorBidi"/>
          <w:sz w:val="24"/>
          <w:szCs w:val="24"/>
          <w:rtl/>
        </w:rPr>
      </w:pPr>
      <w:r w:rsidRPr="00E87FB4">
        <w:rPr>
          <w:rFonts w:asciiTheme="minorBidi" w:hAnsiTheme="minorBidi" w:cstheme="minorBidi"/>
          <w:sz w:val="24"/>
          <w:szCs w:val="24"/>
          <w:rtl/>
        </w:rPr>
        <w:t>الرابطة التي لا تنشأ إلا بين الأم ووليدها</w:t>
      </w:r>
    </w:p>
    <w:p w:rsidR="00446FBA" w:rsidRPr="00E87FB4" w:rsidRDefault="00B526D0" w:rsidP="00E87FB4">
      <w:pPr>
        <w:pStyle w:val="ListParagraph"/>
        <w:numPr>
          <w:ilvl w:val="0"/>
          <w:numId w:val="8"/>
        </w:numPr>
        <w:tabs>
          <w:tab w:val="num" w:pos="720"/>
        </w:tabs>
        <w:spacing w:after="0" w:line="240" w:lineRule="auto"/>
        <w:rPr>
          <w:rFonts w:asciiTheme="minorBidi" w:hAnsiTheme="minorBidi" w:cstheme="minorBidi"/>
          <w:sz w:val="24"/>
          <w:szCs w:val="24"/>
          <w:rtl/>
        </w:rPr>
      </w:pPr>
      <w:r w:rsidRPr="00E87FB4">
        <w:rPr>
          <w:rFonts w:asciiTheme="minorBidi" w:hAnsiTheme="minorBidi" w:cstheme="minorBidi"/>
          <w:sz w:val="24"/>
          <w:szCs w:val="24"/>
          <w:rtl/>
        </w:rPr>
        <w:t xml:space="preserve">العلاقة العاطفية القوية والدائمة التي تجمع بين الطفل ومقدم الرعاية خلال السنوات الأولى من حياة الطفل، والتي تتميز بالمودة المتبادلة وميل الأطفال الصغار نحو السعي إلى التقارب الجسدي مع أول مقدم رعاية لهم. </w:t>
      </w:r>
    </w:p>
    <w:p w:rsidR="00446FBA" w:rsidRPr="00E87FB4" w:rsidRDefault="00B526D0" w:rsidP="00E87FB4">
      <w:pPr>
        <w:pStyle w:val="ListParagraph"/>
        <w:numPr>
          <w:ilvl w:val="0"/>
          <w:numId w:val="8"/>
        </w:numPr>
        <w:spacing w:after="0" w:line="240" w:lineRule="auto"/>
        <w:rPr>
          <w:rFonts w:asciiTheme="minorBidi" w:hAnsiTheme="minorBidi" w:cstheme="minorBidi"/>
          <w:sz w:val="24"/>
          <w:szCs w:val="24"/>
          <w:rtl/>
        </w:rPr>
      </w:pPr>
      <w:r w:rsidRPr="00E87FB4">
        <w:rPr>
          <w:rFonts w:asciiTheme="minorBidi" w:hAnsiTheme="minorBidi" w:cstheme="minorBidi"/>
          <w:sz w:val="24"/>
          <w:szCs w:val="24"/>
          <w:rtl/>
        </w:rPr>
        <w:t>شيء ما يجب أن يتم تشكيله قبل أن يبلغ الطفل ستة أشهر</w:t>
      </w:r>
    </w:p>
    <w:p w:rsidR="00446FBA" w:rsidRPr="00E87FB4" w:rsidRDefault="006405F5" w:rsidP="00E87FB4">
      <w:pPr>
        <w:spacing w:after="0" w:line="240" w:lineRule="auto"/>
        <w:contextualSpacing/>
        <w:rPr>
          <w:rFonts w:asciiTheme="minorBidi" w:hAnsiTheme="minorBidi" w:cstheme="minorBidi"/>
          <w:b/>
          <w:sz w:val="24"/>
          <w:szCs w:val="24"/>
          <w:rtl/>
        </w:rPr>
      </w:pPr>
    </w:p>
    <w:p w:rsidR="00D07186" w:rsidRPr="00E87FB4" w:rsidRDefault="00B526D0" w:rsidP="00E87FB4">
      <w:pPr>
        <w:spacing w:after="0" w:line="240" w:lineRule="auto"/>
        <w:contextualSpacing/>
        <w:rPr>
          <w:rFonts w:asciiTheme="minorBidi" w:hAnsiTheme="minorBidi" w:cstheme="minorBidi"/>
          <w:sz w:val="24"/>
          <w:szCs w:val="24"/>
          <w:rtl/>
        </w:rPr>
      </w:pPr>
      <w:r w:rsidRPr="00E87FB4">
        <w:rPr>
          <w:rFonts w:asciiTheme="minorBidi" w:hAnsiTheme="minorBidi" w:cstheme="minorBidi"/>
          <w:sz w:val="24"/>
          <w:szCs w:val="24"/>
          <w:highlight w:val="yellow"/>
          <w:rtl/>
        </w:rPr>
        <w:t>ملاحظة للمُيسِّر &gt;</w:t>
      </w:r>
      <w:r w:rsidRPr="00E87FB4">
        <w:rPr>
          <w:rFonts w:asciiTheme="minorBidi" w:hAnsiTheme="minorBidi" w:cstheme="minorBidi"/>
          <w:sz w:val="24"/>
          <w:szCs w:val="24"/>
          <w:rtl/>
        </w:rPr>
        <w:t xml:space="preserve"> الإجابة = ب. الإجابة أ ـــ يلزم تكون الارتباط العاطفي مع شخص راشد متسق ولكن ليس بالضرورة أن يكون الأم. الإجابة ج ـــ تشير الأدلة إلى أن الوقت الأمثل لتكون الارتباط العاطفي هو بين 6 أشهر و24 شهرًا (سنتان)،</w:t>
      </w:r>
      <w:r w:rsidRPr="00E87FB4">
        <w:rPr>
          <w:rStyle w:val="FootnoteReference"/>
          <w:rFonts w:asciiTheme="minorBidi" w:hAnsiTheme="minorBidi" w:cstheme="minorBidi"/>
          <w:sz w:val="24"/>
          <w:szCs w:val="24"/>
          <w:rtl/>
        </w:rPr>
        <w:footnoteReference w:id="1"/>
      </w:r>
      <w:r w:rsidRPr="00E87FB4">
        <w:rPr>
          <w:rFonts w:asciiTheme="minorBidi" w:hAnsiTheme="minorBidi" w:cstheme="minorBidi"/>
          <w:sz w:val="24"/>
          <w:szCs w:val="24"/>
          <w:rtl/>
        </w:rPr>
        <w:t xml:space="preserve"> على الرغم من إمكانية تشكيل ارتباطات عاطفية في وقت لاحق من مرحلة الطفولة وطوال الحياة. </w:t>
      </w:r>
    </w:p>
    <w:p w:rsidR="00D07186" w:rsidRPr="00E87FB4" w:rsidRDefault="006405F5" w:rsidP="00E87FB4">
      <w:pPr>
        <w:spacing w:after="0" w:line="240" w:lineRule="auto"/>
        <w:contextualSpacing/>
        <w:rPr>
          <w:rFonts w:asciiTheme="minorBidi" w:hAnsiTheme="minorBidi" w:cstheme="minorBidi"/>
          <w:b/>
          <w:sz w:val="24"/>
          <w:szCs w:val="24"/>
          <w:rtl/>
        </w:rPr>
      </w:pPr>
    </w:p>
    <w:p w:rsidR="00D07186" w:rsidRDefault="006405F5" w:rsidP="00E87FB4">
      <w:pPr>
        <w:spacing w:after="0" w:line="240" w:lineRule="auto"/>
        <w:contextualSpacing/>
        <w:rPr>
          <w:rFonts w:asciiTheme="minorBidi" w:hAnsiTheme="minorBidi" w:cstheme="minorBidi"/>
          <w:b/>
          <w:sz w:val="24"/>
          <w:szCs w:val="24"/>
          <w:rtl/>
        </w:rPr>
      </w:pPr>
    </w:p>
    <w:p w:rsidR="007C3660" w:rsidRPr="00E87FB4" w:rsidRDefault="007C3660" w:rsidP="00E87FB4">
      <w:pPr>
        <w:spacing w:after="0" w:line="240" w:lineRule="auto"/>
        <w:contextualSpacing/>
        <w:rPr>
          <w:rFonts w:asciiTheme="minorBidi" w:hAnsiTheme="minorBidi" w:cstheme="minorBidi"/>
          <w:b/>
          <w:sz w:val="24"/>
          <w:szCs w:val="24"/>
          <w:rtl/>
        </w:rPr>
      </w:pPr>
    </w:p>
    <w:p w:rsidR="00446FBA" w:rsidRPr="00E87FB4" w:rsidRDefault="00B526D0" w:rsidP="007C3660">
      <w:pPr>
        <w:spacing w:after="0" w:line="240" w:lineRule="auto"/>
        <w:contextualSpacing/>
        <w:jc w:val="both"/>
        <w:rPr>
          <w:rFonts w:asciiTheme="minorBidi" w:hAnsiTheme="minorBidi" w:cstheme="minorBidi"/>
          <w:color w:val="000000"/>
          <w:sz w:val="24"/>
          <w:szCs w:val="24"/>
          <w:rtl/>
        </w:rPr>
      </w:pPr>
      <w:r w:rsidRPr="00E87FB4">
        <w:rPr>
          <w:rFonts w:asciiTheme="minorBidi" w:hAnsiTheme="minorBidi" w:cstheme="minorBidi"/>
          <w:color w:val="000000"/>
          <w:sz w:val="24"/>
          <w:szCs w:val="24"/>
          <w:rtl/>
        </w:rPr>
        <w:lastRenderedPageBreak/>
        <w:t xml:space="preserve">5. في حالة اضطراب الارتباط العاطفي فإن ذلك يؤثر بالسلب، بما في ذلك المراحل التالية لحياة الطفل، على: </w:t>
      </w:r>
    </w:p>
    <w:p w:rsidR="00446FBA" w:rsidRPr="00E87FB4" w:rsidRDefault="00B526D0" w:rsidP="00E87FB4">
      <w:pPr>
        <w:numPr>
          <w:ilvl w:val="0"/>
          <w:numId w:val="9"/>
        </w:numPr>
        <w:spacing w:after="0" w:line="240" w:lineRule="auto"/>
        <w:contextualSpacing/>
        <w:jc w:val="both"/>
        <w:rPr>
          <w:rFonts w:asciiTheme="minorBidi" w:hAnsiTheme="minorBidi" w:cstheme="minorBidi"/>
          <w:color w:val="000000"/>
          <w:sz w:val="24"/>
          <w:szCs w:val="24"/>
          <w:rtl/>
        </w:rPr>
      </w:pPr>
      <w:r w:rsidRPr="00E87FB4">
        <w:rPr>
          <w:rFonts w:asciiTheme="minorBidi" w:hAnsiTheme="minorBidi" w:cstheme="minorBidi"/>
          <w:color w:val="000000"/>
          <w:sz w:val="24"/>
          <w:szCs w:val="24"/>
          <w:rtl/>
        </w:rPr>
        <w:t xml:space="preserve">القدرة على إنشاء </w:t>
      </w:r>
      <w:r w:rsidRPr="007C3660">
        <w:rPr>
          <w:rFonts w:asciiTheme="minorBidi" w:hAnsiTheme="minorBidi" w:cstheme="minorBidi"/>
          <w:b/>
          <w:color w:val="000000"/>
          <w:sz w:val="24"/>
          <w:szCs w:val="24"/>
          <w:rtl/>
        </w:rPr>
        <w:t>العلاقات</w:t>
      </w:r>
      <w:r w:rsidRPr="00E87FB4">
        <w:rPr>
          <w:rFonts w:asciiTheme="minorBidi" w:hAnsiTheme="minorBidi" w:cstheme="minorBidi"/>
          <w:color w:val="000000"/>
          <w:sz w:val="24"/>
          <w:szCs w:val="24"/>
          <w:rtl/>
        </w:rPr>
        <w:t xml:space="preserve"> والحفاظ عليها. </w:t>
      </w:r>
    </w:p>
    <w:p w:rsidR="00446FBA" w:rsidRPr="00E87FB4" w:rsidRDefault="00B526D0" w:rsidP="00E87FB4">
      <w:pPr>
        <w:numPr>
          <w:ilvl w:val="0"/>
          <w:numId w:val="9"/>
        </w:numPr>
        <w:spacing w:after="0" w:line="240" w:lineRule="auto"/>
        <w:contextualSpacing/>
        <w:jc w:val="both"/>
        <w:rPr>
          <w:rFonts w:asciiTheme="minorBidi" w:hAnsiTheme="minorBidi" w:cstheme="minorBidi"/>
          <w:color w:val="000000"/>
          <w:sz w:val="24"/>
          <w:szCs w:val="24"/>
          <w:rtl/>
        </w:rPr>
      </w:pPr>
      <w:r w:rsidRPr="00E87FB4">
        <w:rPr>
          <w:rFonts w:asciiTheme="minorBidi" w:hAnsiTheme="minorBidi" w:cstheme="minorBidi"/>
          <w:color w:val="000000"/>
          <w:sz w:val="24"/>
          <w:szCs w:val="24"/>
          <w:rtl/>
        </w:rPr>
        <w:t>التنسيق بين اليد والعين</w:t>
      </w:r>
      <w:r w:rsidR="007C3660">
        <w:rPr>
          <w:rFonts w:asciiTheme="minorBidi" w:hAnsiTheme="minorBidi" w:cstheme="minorBidi" w:hint="cs"/>
          <w:color w:val="000000"/>
          <w:sz w:val="24"/>
          <w:szCs w:val="24"/>
          <w:rtl/>
        </w:rPr>
        <w:t>.</w:t>
      </w:r>
    </w:p>
    <w:p w:rsidR="00446FBA" w:rsidRPr="00E87FB4" w:rsidRDefault="00B526D0" w:rsidP="00E87FB4">
      <w:pPr>
        <w:numPr>
          <w:ilvl w:val="0"/>
          <w:numId w:val="9"/>
        </w:numPr>
        <w:spacing w:after="0" w:line="240" w:lineRule="auto"/>
        <w:contextualSpacing/>
        <w:jc w:val="both"/>
        <w:rPr>
          <w:rFonts w:asciiTheme="minorBidi" w:hAnsiTheme="minorBidi" w:cstheme="minorBidi"/>
          <w:color w:val="000000"/>
          <w:sz w:val="24"/>
          <w:szCs w:val="24"/>
          <w:rtl/>
        </w:rPr>
      </w:pPr>
      <w:r w:rsidRPr="00E87FB4">
        <w:rPr>
          <w:rFonts w:asciiTheme="minorBidi" w:hAnsiTheme="minorBidi" w:cstheme="minorBidi"/>
          <w:color w:val="000000"/>
          <w:sz w:val="24"/>
          <w:szCs w:val="24"/>
          <w:rtl/>
        </w:rPr>
        <w:t xml:space="preserve">القدرة على </w:t>
      </w:r>
      <w:r w:rsidRPr="007C3660">
        <w:rPr>
          <w:rFonts w:asciiTheme="minorBidi" w:hAnsiTheme="minorBidi" w:cstheme="minorBidi"/>
          <w:b/>
          <w:color w:val="000000"/>
          <w:sz w:val="24"/>
          <w:szCs w:val="24"/>
          <w:rtl/>
        </w:rPr>
        <w:t>تنمية</w:t>
      </w:r>
      <w:r w:rsidRPr="00E87FB4">
        <w:rPr>
          <w:rFonts w:asciiTheme="minorBidi" w:hAnsiTheme="minorBidi" w:cstheme="minorBidi"/>
          <w:color w:val="000000"/>
          <w:sz w:val="24"/>
          <w:szCs w:val="24"/>
          <w:rtl/>
        </w:rPr>
        <w:t xml:space="preserve"> </w:t>
      </w:r>
      <w:r w:rsidRPr="007C3660">
        <w:rPr>
          <w:rFonts w:asciiTheme="minorBidi" w:hAnsiTheme="minorBidi" w:cstheme="minorBidi"/>
          <w:color w:val="000000"/>
          <w:sz w:val="24"/>
          <w:szCs w:val="24"/>
          <w:rtl/>
        </w:rPr>
        <w:t>المشاعر والسيطرة عليها</w:t>
      </w:r>
      <w:r w:rsidRPr="00E87FB4">
        <w:rPr>
          <w:rFonts w:asciiTheme="minorBidi" w:hAnsiTheme="minorBidi" w:cstheme="minorBidi"/>
          <w:color w:val="000000"/>
          <w:sz w:val="24"/>
          <w:szCs w:val="24"/>
          <w:rtl/>
        </w:rPr>
        <w:t>، وبخاصة العدوان والتعاطف تجاه الآخرين.</w:t>
      </w:r>
    </w:p>
    <w:p w:rsidR="00F039A4" w:rsidRPr="00E87FB4" w:rsidRDefault="006405F5" w:rsidP="00E87FB4">
      <w:pPr>
        <w:spacing w:after="0" w:line="240" w:lineRule="auto"/>
        <w:contextualSpacing/>
        <w:rPr>
          <w:rFonts w:asciiTheme="minorBidi" w:hAnsiTheme="minorBidi" w:cstheme="minorBidi"/>
          <w:b/>
          <w:sz w:val="24"/>
          <w:szCs w:val="24"/>
          <w:u w:val="single"/>
          <w:rtl/>
        </w:rPr>
      </w:pPr>
    </w:p>
    <w:p w:rsidR="00D07186" w:rsidRPr="00E87FB4" w:rsidRDefault="00B526D0" w:rsidP="00E87FB4">
      <w:pPr>
        <w:contextualSpacing/>
        <w:jc w:val="both"/>
        <w:rPr>
          <w:rFonts w:asciiTheme="minorBidi" w:hAnsiTheme="minorBidi" w:cstheme="minorBidi"/>
          <w:color w:val="000000"/>
          <w:sz w:val="24"/>
          <w:szCs w:val="24"/>
          <w:rtl/>
        </w:rPr>
      </w:pPr>
      <w:r w:rsidRPr="00E87FB4">
        <w:rPr>
          <w:rFonts w:asciiTheme="minorBidi" w:hAnsiTheme="minorBidi" w:cstheme="minorBidi"/>
          <w:sz w:val="24"/>
          <w:szCs w:val="24"/>
          <w:highlight w:val="yellow"/>
          <w:rtl/>
        </w:rPr>
        <w:t>ملاحظة للمُيسِّر &gt;</w:t>
      </w:r>
      <w:r w:rsidRPr="00E87FB4">
        <w:rPr>
          <w:rFonts w:asciiTheme="minorBidi" w:hAnsiTheme="minorBidi" w:cstheme="minorBidi"/>
          <w:sz w:val="24"/>
          <w:szCs w:val="24"/>
          <w:rtl/>
        </w:rPr>
        <w:t xml:space="preserve"> الإجابة = أ وج. </w:t>
      </w:r>
      <w:r w:rsidRPr="00E87FB4">
        <w:rPr>
          <w:rFonts w:asciiTheme="minorBidi" w:hAnsiTheme="minorBidi" w:cstheme="minorBidi"/>
          <w:color w:val="000000"/>
          <w:sz w:val="24"/>
          <w:szCs w:val="24"/>
          <w:rtl/>
        </w:rPr>
        <w:t xml:space="preserve">في حالة اضطراب الارتباط العاطفي فإن ذلك يؤثر بالسلب، بما في ذلك المراحل التالية لحياة الطفل، على: </w:t>
      </w:r>
    </w:p>
    <w:p w:rsidR="00D07186" w:rsidRPr="00E87FB4" w:rsidRDefault="00B526D0" w:rsidP="00E87FB4">
      <w:pPr>
        <w:numPr>
          <w:ilvl w:val="0"/>
          <w:numId w:val="4"/>
        </w:numPr>
        <w:spacing w:after="0" w:line="240" w:lineRule="auto"/>
        <w:contextualSpacing/>
        <w:jc w:val="both"/>
        <w:rPr>
          <w:rFonts w:asciiTheme="minorBidi" w:hAnsiTheme="minorBidi" w:cstheme="minorBidi"/>
          <w:color w:val="000000"/>
          <w:sz w:val="24"/>
          <w:szCs w:val="24"/>
          <w:rtl/>
        </w:rPr>
      </w:pPr>
      <w:r w:rsidRPr="007C3660">
        <w:rPr>
          <w:rFonts w:asciiTheme="minorBidi" w:hAnsiTheme="minorBidi" w:cstheme="minorBidi"/>
          <w:b/>
          <w:color w:val="000000"/>
          <w:sz w:val="24"/>
          <w:szCs w:val="24"/>
          <w:rtl/>
        </w:rPr>
        <w:t>الثقة بالنفس</w:t>
      </w:r>
      <w:r w:rsidRPr="00E87FB4">
        <w:rPr>
          <w:rFonts w:asciiTheme="minorBidi" w:hAnsiTheme="minorBidi" w:cstheme="minorBidi"/>
          <w:color w:val="000000"/>
          <w:sz w:val="24"/>
          <w:szCs w:val="24"/>
          <w:rtl/>
        </w:rPr>
        <w:t xml:space="preserve"> والشعور </w:t>
      </w:r>
      <w:r w:rsidRPr="007C3660">
        <w:rPr>
          <w:rFonts w:asciiTheme="minorBidi" w:hAnsiTheme="minorBidi" w:cstheme="minorBidi"/>
          <w:b/>
          <w:color w:val="000000"/>
          <w:sz w:val="24"/>
          <w:szCs w:val="24"/>
          <w:rtl/>
        </w:rPr>
        <w:t>بقيمة الذات</w:t>
      </w:r>
      <w:r w:rsidRPr="00E87FB4">
        <w:rPr>
          <w:rFonts w:asciiTheme="minorBidi" w:hAnsiTheme="minorBidi" w:cstheme="minorBidi"/>
          <w:sz w:val="24"/>
          <w:szCs w:val="24"/>
          <w:rtl/>
        </w:rPr>
        <w:t>.</w:t>
      </w:r>
    </w:p>
    <w:p w:rsidR="00D07186" w:rsidRPr="00E87FB4" w:rsidRDefault="00B526D0" w:rsidP="00E87FB4">
      <w:pPr>
        <w:numPr>
          <w:ilvl w:val="0"/>
          <w:numId w:val="4"/>
        </w:numPr>
        <w:spacing w:after="0" w:line="240" w:lineRule="auto"/>
        <w:contextualSpacing/>
        <w:jc w:val="both"/>
        <w:rPr>
          <w:rFonts w:asciiTheme="minorBidi" w:hAnsiTheme="minorBidi" w:cstheme="minorBidi"/>
          <w:color w:val="000000"/>
          <w:sz w:val="24"/>
          <w:szCs w:val="24"/>
          <w:rtl/>
        </w:rPr>
      </w:pPr>
      <w:r w:rsidRPr="00E87FB4">
        <w:rPr>
          <w:rFonts w:asciiTheme="minorBidi" w:hAnsiTheme="minorBidi" w:cstheme="minorBidi"/>
          <w:color w:val="000000"/>
          <w:sz w:val="24"/>
          <w:szCs w:val="24"/>
          <w:rtl/>
        </w:rPr>
        <w:t xml:space="preserve">القدرة على تكوين </w:t>
      </w:r>
      <w:r w:rsidRPr="007C3660">
        <w:rPr>
          <w:rFonts w:asciiTheme="minorBidi" w:hAnsiTheme="minorBidi" w:cstheme="minorBidi"/>
          <w:b/>
          <w:color w:val="000000"/>
          <w:sz w:val="24"/>
          <w:szCs w:val="24"/>
          <w:rtl/>
        </w:rPr>
        <w:t>العلاقات</w:t>
      </w:r>
      <w:r w:rsidRPr="00E87FB4">
        <w:rPr>
          <w:rFonts w:asciiTheme="minorBidi" w:hAnsiTheme="minorBidi" w:cstheme="minorBidi"/>
          <w:color w:val="000000"/>
          <w:sz w:val="24"/>
          <w:szCs w:val="24"/>
          <w:rtl/>
        </w:rPr>
        <w:t xml:space="preserve"> والحفاظ عليها. </w:t>
      </w:r>
    </w:p>
    <w:p w:rsidR="00D07186" w:rsidRPr="00E87FB4" w:rsidRDefault="00B526D0" w:rsidP="00E87FB4">
      <w:pPr>
        <w:numPr>
          <w:ilvl w:val="0"/>
          <w:numId w:val="4"/>
        </w:numPr>
        <w:spacing w:after="0" w:line="240" w:lineRule="auto"/>
        <w:contextualSpacing/>
        <w:jc w:val="both"/>
        <w:rPr>
          <w:rFonts w:asciiTheme="minorBidi" w:hAnsiTheme="minorBidi" w:cstheme="minorBidi"/>
          <w:color w:val="000000"/>
          <w:sz w:val="24"/>
          <w:szCs w:val="24"/>
          <w:rtl/>
        </w:rPr>
      </w:pPr>
      <w:r w:rsidRPr="007C3660">
        <w:rPr>
          <w:rFonts w:asciiTheme="minorBidi" w:hAnsiTheme="minorBidi" w:cstheme="minorBidi"/>
          <w:b/>
          <w:color w:val="000000"/>
          <w:sz w:val="24"/>
          <w:szCs w:val="24"/>
          <w:rtl/>
        </w:rPr>
        <w:t>الصحة العقلية</w:t>
      </w:r>
      <w:r w:rsidRPr="00E87FB4">
        <w:rPr>
          <w:rFonts w:asciiTheme="minorBidi" w:hAnsiTheme="minorBidi" w:cstheme="minorBidi"/>
          <w:bCs/>
          <w:color w:val="000000"/>
          <w:sz w:val="24"/>
          <w:szCs w:val="24"/>
          <w:rtl/>
        </w:rPr>
        <w:t xml:space="preserve"> </w:t>
      </w:r>
      <w:r w:rsidRPr="00E87FB4">
        <w:rPr>
          <w:rFonts w:asciiTheme="minorBidi" w:hAnsiTheme="minorBidi" w:cstheme="minorBidi"/>
          <w:bCs/>
          <w:color w:val="000000"/>
          <w:sz w:val="24"/>
          <w:szCs w:val="24"/>
          <w:rtl/>
        </w:rPr>
        <w:softHyphen/>
      </w:r>
      <w:r w:rsidRPr="00E87FB4">
        <w:rPr>
          <w:rFonts w:asciiTheme="minorBidi" w:hAnsiTheme="minorBidi" w:cstheme="minorBidi"/>
          <w:color w:val="000000"/>
          <w:sz w:val="24"/>
          <w:szCs w:val="24"/>
          <w:rtl/>
        </w:rPr>
        <w:t>والسلوك</w:t>
      </w:r>
      <w:r w:rsidRPr="00E87FB4">
        <w:rPr>
          <w:rFonts w:asciiTheme="minorBidi" w:hAnsiTheme="minorBidi" w:cstheme="minorBidi"/>
          <w:sz w:val="24"/>
          <w:szCs w:val="24"/>
          <w:rtl/>
        </w:rPr>
        <w:t>.</w:t>
      </w:r>
    </w:p>
    <w:p w:rsidR="00D07186" w:rsidRPr="00E87FB4" w:rsidRDefault="00B526D0" w:rsidP="00E87FB4">
      <w:pPr>
        <w:numPr>
          <w:ilvl w:val="0"/>
          <w:numId w:val="4"/>
        </w:numPr>
        <w:spacing w:after="0" w:line="240" w:lineRule="auto"/>
        <w:contextualSpacing/>
        <w:jc w:val="both"/>
        <w:rPr>
          <w:rFonts w:asciiTheme="minorBidi" w:hAnsiTheme="minorBidi" w:cstheme="minorBidi"/>
          <w:color w:val="000000"/>
          <w:sz w:val="24"/>
          <w:szCs w:val="24"/>
          <w:rtl/>
        </w:rPr>
      </w:pPr>
      <w:r w:rsidRPr="007C3660">
        <w:rPr>
          <w:rFonts w:asciiTheme="minorBidi" w:hAnsiTheme="minorBidi" w:cstheme="minorBidi"/>
          <w:b/>
          <w:color w:val="000000"/>
          <w:sz w:val="24"/>
          <w:szCs w:val="24"/>
          <w:rtl/>
        </w:rPr>
        <w:t>الحافز للتعلم</w:t>
      </w:r>
      <w:r w:rsidRPr="00E87FB4">
        <w:rPr>
          <w:rFonts w:asciiTheme="minorBidi" w:hAnsiTheme="minorBidi" w:cstheme="minorBidi"/>
          <w:bCs/>
          <w:color w:val="000000"/>
          <w:sz w:val="24"/>
          <w:szCs w:val="24"/>
          <w:rtl/>
        </w:rPr>
        <w:t xml:space="preserve"> </w:t>
      </w:r>
      <w:r w:rsidRPr="00E87FB4">
        <w:rPr>
          <w:rFonts w:asciiTheme="minorBidi" w:hAnsiTheme="minorBidi" w:cstheme="minorBidi"/>
          <w:color w:val="000000"/>
          <w:sz w:val="24"/>
          <w:szCs w:val="24"/>
          <w:rtl/>
        </w:rPr>
        <w:t>والإنجاز.</w:t>
      </w:r>
    </w:p>
    <w:p w:rsidR="00D07186" w:rsidRPr="00E87FB4" w:rsidRDefault="00B526D0" w:rsidP="00E87FB4">
      <w:pPr>
        <w:numPr>
          <w:ilvl w:val="0"/>
          <w:numId w:val="4"/>
        </w:numPr>
        <w:spacing w:after="0" w:line="240" w:lineRule="auto"/>
        <w:contextualSpacing/>
        <w:jc w:val="both"/>
        <w:rPr>
          <w:rFonts w:asciiTheme="minorBidi" w:hAnsiTheme="minorBidi" w:cstheme="minorBidi"/>
          <w:color w:val="000000"/>
          <w:sz w:val="24"/>
          <w:szCs w:val="24"/>
          <w:rtl/>
        </w:rPr>
      </w:pPr>
      <w:r w:rsidRPr="00E87FB4">
        <w:rPr>
          <w:rFonts w:asciiTheme="minorBidi" w:hAnsiTheme="minorBidi" w:cstheme="minorBidi"/>
          <w:color w:val="000000"/>
          <w:sz w:val="24"/>
          <w:szCs w:val="24"/>
          <w:rtl/>
        </w:rPr>
        <w:t xml:space="preserve">القدرة على </w:t>
      </w:r>
      <w:r w:rsidRPr="007C3660">
        <w:rPr>
          <w:rFonts w:asciiTheme="minorBidi" w:hAnsiTheme="minorBidi" w:cstheme="minorBidi"/>
          <w:b/>
          <w:color w:val="000000"/>
          <w:sz w:val="24"/>
          <w:szCs w:val="24"/>
          <w:rtl/>
        </w:rPr>
        <w:t>تنمية</w:t>
      </w:r>
      <w:r w:rsidRPr="00E87FB4">
        <w:rPr>
          <w:rFonts w:asciiTheme="minorBidi" w:hAnsiTheme="minorBidi" w:cstheme="minorBidi"/>
          <w:color w:val="000000"/>
          <w:sz w:val="24"/>
          <w:szCs w:val="24"/>
          <w:rtl/>
        </w:rPr>
        <w:t xml:space="preserve"> المشاعر </w:t>
      </w:r>
      <w:r w:rsidRPr="007C3660">
        <w:rPr>
          <w:rFonts w:asciiTheme="minorBidi" w:hAnsiTheme="minorBidi" w:cstheme="minorBidi"/>
          <w:b/>
          <w:color w:val="000000"/>
          <w:sz w:val="24"/>
          <w:szCs w:val="24"/>
          <w:rtl/>
        </w:rPr>
        <w:t>والسيطرة عليها</w:t>
      </w:r>
      <w:r w:rsidRPr="00E87FB4">
        <w:rPr>
          <w:rFonts w:asciiTheme="minorBidi" w:hAnsiTheme="minorBidi" w:cstheme="minorBidi"/>
          <w:color w:val="000000"/>
          <w:sz w:val="24"/>
          <w:szCs w:val="24"/>
          <w:rtl/>
        </w:rPr>
        <w:t>، وبخاصة العدوان والتعاطف تجاه الآخرين.</w:t>
      </w:r>
    </w:p>
    <w:p w:rsidR="00D07186" w:rsidRPr="00E87FB4" w:rsidRDefault="00B526D0" w:rsidP="00E87FB4">
      <w:pPr>
        <w:numPr>
          <w:ilvl w:val="0"/>
          <w:numId w:val="4"/>
        </w:numPr>
        <w:spacing w:after="0" w:line="240" w:lineRule="auto"/>
        <w:contextualSpacing/>
        <w:jc w:val="both"/>
        <w:rPr>
          <w:rFonts w:asciiTheme="minorBidi" w:hAnsiTheme="minorBidi" w:cstheme="minorBidi"/>
          <w:color w:val="000000"/>
          <w:sz w:val="24"/>
          <w:szCs w:val="24"/>
          <w:rtl/>
        </w:rPr>
      </w:pPr>
      <w:r w:rsidRPr="00E87FB4">
        <w:rPr>
          <w:rFonts w:asciiTheme="minorBidi" w:hAnsiTheme="minorBidi" w:cstheme="minorBidi"/>
          <w:color w:val="000000"/>
          <w:sz w:val="24"/>
          <w:szCs w:val="24"/>
          <w:rtl/>
        </w:rPr>
        <w:t>تعلم الصواب من الخطأ/</w:t>
      </w:r>
      <w:r w:rsidRPr="007C3660">
        <w:rPr>
          <w:rFonts w:asciiTheme="minorBidi" w:hAnsiTheme="minorBidi" w:cstheme="minorBidi"/>
          <w:b/>
          <w:color w:val="000000"/>
          <w:sz w:val="24"/>
          <w:szCs w:val="24"/>
          <w:rtl/>
        </w:rPr>
        <w:t>نمو الضمير</w:t>
      </w:r>
      <w:r w:rsidRPr="00E87FB4">
        <w:rPr>
          <w:rFonts w:asciiTheme="minorBidi" w:hAnsiTheme="minorBidi" w:cstheme="minorBidi"/>
          <w:color w:val="000000"/>
          <w:sz w:val="24"/>
          <w:szCs w:val="24"/>
          <w:rtl/>
        </w:rPr>
        <w:t>.</w:t>
      </w:r>
    </w:p>
    <w:p w:rsidR="00D07186" w:rsidRPr="00E87FB4" w:rsidRDefault="006405F5" w:rsidP="00E87FB4">
      <w:pPr>
        <w:spacing w:after="0" w:line="240" w:lineRule="auto"/>
        <w:contextualSpacing/>
        <w:rPr>
          <w:rFonts w:asciiTheme="minorBidi" w:hAnsiTheme="minorBidi" w:cstheme="minorBidi"/>
          <w:b/>
          <w:sz w:val="24"/>
          <w:szCs w:val="24"/>
          <w:u w:val="single"/>
          <w:rtl/>
        </w:rPr>
      </w:pPr>
    </w:p>
    <w:p w:rsidR="00F039A4" w:rsidRPr="00E87FB4" w:rsidRDefault="00B526D0" w:rsidP="00E87FB4">
      <w:pPr>
        <w:spacing w:after="0" w:line="240" w:lineRule="auto"/>
        <w:contextualSpacing/>
        <w:rPr>
          <w:rFonts w:asciiTheme="minorBidi" w:hAnsiTheme="minorBidi" w:cstheme="minorBidi"/>
          <w:sz w:val="24"/>
          <w:szCs w:val="24"/>
          <w:rtl/>
        </w:rPr>
      </w:pPr>
      <w:r w:rsidRPr="00E87FB4">
        <w:rPr>
          <w:rFonts w:asciiTheme="minorBidi" w:hAnsiTheme="minorBidi" w:cstheme="minorBidi"/>
          <w:sz w:val="24"/>
          <w:szCs w:val="24"/>
          <w:rtl/>
        </w:rPr>
        <w:t xml:space="preserve">6. التوتر السام (التوتر الذي يتسبب في </w:t>
      </w:r>
      <w:r w:rsidRPr="00E87FB4">
        <w:rPr>
          <w:rFonts w:asciiTheme="minorBidi" w:eastAsia="Times New Roman" w:hAnsiTheme="minorBidi" w:cstheme="minorBidi"/>
          <w:sz w:val="24"/>
          <w:szCs w:val="24"/>
          <w:rtl/>
        </w:rPr>
        <w:t xml:space="preserve">وجود مستويات مرتفعة من هرمون التوتر في الدماغ، مما يؤدي بمرور الوقت إلى تدهور الوصلات والدوائر بين خلايا الدماغ ويُتلف الطريقة التي يعمل بها الدماغ وبالتالي يؤثر على نمو الطفل) </w:t>
      </w:r>
      <w:r w:rsidRPr="00E87FB4">
        <w:rPr>
          <w:rFonts w:asciiTheme="minorBidi" w:hAnsiTheme="minorBidi" w:cstheme="minorBidi"/>
          <w:sz w:val="24"/>
          <w:szCs w:val="24"/>
          <w:rtl/>
        </w:rPr>
        <w:t>ينتج من:</w:t>
      </w:r>
    </w:p>
    <w:p w:rsidR="00446FBA" w:rsidRPr="00E87FB4" w:rsidRDefault="00B526D0" w:rsidP="00E87FB4">
      <w:pPr>
        <w:pStyle w:val="ListParagraph"/>
        <w:numPr>
          <w:ilvl w:val="0"/>
          <w:numId w:val="10"/>
        </w:numPr>
        <w:spacing w:after="0" w:line="240" w:lineRule="auto"/>
        <w:rPr>
          <w:rFonts w:asciiTheme="minorBidi" w:hAnsiTheme="minorBidi" w:cstheme="minorBidi"/>
          <w:color w:val="000000"/>
          <w:sz w:val="24"/>
          <w:szCs w:val="24"/>
          <w:rtl/>
        </w:rPr>
      </w:pPr>
      <w:r w:rsidRPr="00E87FB4">
        <w:rPr>
          <w:rFonts w:asciiTheme="minorBidi" w:hAnsiTheme="minorBidi" w:cstheme="minorBidi"/>
          <w:color w:val="000000"/>
          <w:sz w:val="24"/>
          <w:szCs w:val="24"/>
          <w:rtl/>
        </w:rPr>
        <w:t>استجابات للتوتر معتدلة وقصيرة الأجل: طبيعية وهامة للنمو الصحي نظرًا لأنها تتيح التنظيم الذاتي للعواطف وحل المشكلات</w:t>
      </w:r>
      <w:r w:rsidR="007C3660">
        <w:rPr>
          <w:rFonts w:asciiTheme="minorBidi" w:hAnsiTheme="minorBidi" w:cstheme="minorBidi" w:hint="cs"/>
          <w:color w:val="000000"/>
          <w:sz w:val="24"/>
          <w:szCs w:val="24"/>
          <w:rtl/>
        </w:rPr>
        <w:t>.</w:t>
      </w:r>
    </w:p>
    <w:p w:rsidR="00446FBA" w:rsidRPr="00E87FB4" w:rsidRDefault="00B526D0" w:rsidP="00E87FB4">
      <w:pPr>
        <w:pStyle w:val="ListParagraph"/>
        <w:numPr>
          <w:ilvl w:val="0"/>
          <w:numId w:val="10"/>
        </w:numPr>
        <w:spacing w:after="0" w:line="240" w:lineRule="auto"/>
        <w:rPr>
          <w:rFonts w:asciiTheme="minorBidi" w:hAnsiTheme="minorBidi" w:cstheme="minorBidi"/>
          <w:color w:val="000000"/>
          <w:sz w:val="24"/>
          <w:szCs w:val="24"/>
          <w:rtl/>
        </w:rPr>
      </w:pPr>
      <w:r w:rsidRPr="00E87FB4">
        <w:rPr>
          <w:rFonts w:asciiTheme="minorBidi" w:hAnsiTheme="minorBidi" w:cstheme="minorBidi"/>
          <w:color w:val="000000"/>
          <w:sz w:val="24"/>
          <w:szCs w:val="24"/>
          <w:rtl/>
        </w:rPr>
        <w:t>استجابات للتوتر شديدة أو متكررة أو طويلة الأجل: مزمنة و/أو لا يمكن السيطرة عليها و/أو يتعرض لها الطفل دون وجود مقدمي رعاية داعمين.</w:t>
      </w:r>
    </w:p>
    <w:p w:rsidR="00446FBA" w:rsidRPr="00E87FB4" w:rsidRDefault="00B526D0" w:rsidP="00E87FB4">
      <w:pPr>
        <w:pStyle w:val="ListParagraph"/>
        <w:numPr>
          <w:ilvl w:val="0"/>
          <w:numId w:val="10"/>
        </w:numPr>
        <w:spacing w:after="0" w:line="240" w:lineRule="auto"/>
        <w:rPr>
          <w:rFonts w:asciiTheme="minorBidi" w:hAnsiTheme="minorBidi" w:cstheme="minorBidi"/>
          <w:sz w:val="24"/>
          <w:szCs w:val="24"/>
          <w:rtl/>
        </w:rPr>
      </w:pPr>
      <w:r w:rsidRPr="00E87FB4">
        <w:rPr>
          <w:rFonts w:asciiTheme="minorBidi" w:hAnsiTheme="minorBidi" w:cstheme="minorBidi"/>
          <w:color w:val="000000"/>
          <w:sz w:val="24"/>
          <w:szCs w:val="24"/>
          <w:rtl/>
        </w:rPr>
        <w:t>استجابات للتوتر شديدة/مرتفعة: يمكن أن تُخل ببنية الدماغ ولكن لفترة قصيرة، وتعطي الفرصة لتعافي الدماغ عندما يكون مقرونًا بعلاقات داعمة تيسر التكيف الكافي.</w:t>
      </w:r>
    </w:p>
    <w:p w:rsidR="00D07186" w:rsidRPr="00E87FB4" w:rsidRDefault="006405F5" w:rsidP="00E87FB4">
      <w:pPr>
        <w:pStyle w:val="ListParagraph"/>
        <w:spacing w:after="0" w:line="240" w:lineRule="auto"/>
        <w:rPr>
          <w:rFonts w:asciiTheme="minorBidi" w:hAnsiTheme="minorBidi" w:cstheme="minorBidi"/>
          <w:sz w:val="24"/>
          <w:szCs w:val="24"/>
          <w:rtl/>
        </w:rPr>
      </w:pPr>
    </w:p>
    <w:p w:rsidR="00446FBA" w:rsidRPr="00E87FB4" w:rsidRDefault="00B526D0" w:rsidP="00E87FB4">
      <w:pPr>
        <w:spacing w:after="0" w:line="240" w:lineRule="auto"/>
        <w:contextualSpacing/>
        <w:rPr>
          <w:rFonts w:asciiTheme="minorBidi" w:hAnsiTheme="minorBidi" w:cstheme="minorBidi"/>
          <w:b/>
          <w:color w:val="000000"/>
          <w:sz w:val="24"/>
          <w:szCs w:val="24"/>
          <w:rtl/>
        </w:rPr>
      </w:pPr>
      <w:r w:rsidRPr="00E87FB4">
        <w:rPr>
          <w:rFonts w:asciiTheme="minorBidi" w:hAnsiTheme="minorBidi" w:cstheme="minorBidi"/>
          <w:sz w:val="24"/>
          <w:szCs w:val="24"/>
          <w:highlight w:val="yellow"/>
          <w:rtl/>
        </w:rPr>
        <w:t>ملاحظة للمُيسّر &gt;</w:t>
      </w:r>
      <w:r w:rsidRPr="00E87FB4">
        <w:rPr>
          <w:rFonts w:asciiTheme="minorBidi" w:hAnsiTheme="minorBidi" w:cstheme="minorBidi"/>
          <w:sz w:val="24"/>
          <w:szCs w:val="24"/>
          <w:rtl/>
        </w:rPr>
        <w:t xml:space="preserve"> الإجابة = ج. </w:t>
      </w:r>
    </w:p>
    <w:p w:rsidR="00D07186" w:rsidRPr="00E87FB4" w:rsidRDefault="006405F5" w:rsidP="00E87FB4">
      <w:pPr>
        <w:spacing w:after="0" w:line="240" w:lineRule="auto"/>
        <w:contextualSpacing/>
        <w:rPr>
          <w:rFonts w:asciiTheme="minorBidi" w:hAnsiTheme="minorBidi" w:cstheme="minorBidi"/>
          <w:b/>
          <w:color w:val="000000"/>
          <w:sz w:val="24"/>
          <w:szCs w:val="24"/>
          <w:rtl/>
        </w:rPr>
      </w:pPr>
    </w:p>
    <w:p w:rsidR="00446FBA" w:rsidRPr="00E87FB4" w:rsidRDefault="00B526D0" w:rsidP="00E87FB4">
      <w:pPr>
        <w:spacing w:after="0" w:line="240" w:lineRule="auto"/>
        <w:contextualSpacing/>
        <w:rPr>
          <w:rFonts w:asciiTheme="minorBidi" w:hAnsiTheme="minorBidi" w:cstheme="minorBidi"/>
          <w:color w:val="000000"/>
          <w:sz w:val="24"/>
          <w:szCs w:val="24"/>
          <w:rtl/>
        </w:rPr>
      </w:pPr>
      <w:r w:rsidRPr="00E87FB4">
        <w:rPr>
          <w:rFonts w:asciiTheme="minorBidi" w:hAnsiTheme="minorBidi" w:cstheme="minorBidi"/>
          <w:color w:val="000000"/>
          <w:sz w:val="24"/>
          <w:szCs w:val="24"/>
          <w:rtl/>
        </w:rPr>
        <w:t>7. بأي من طرق التدخلات المبكرة التالية التي تعمل على زيادة المرونة وسهولة التكيف يمكن الوقاية من التوتر السام (</w:t>
      </w:r>
      <w:r w:rsidRPr="00E87FB4">
        <w:rPr>
          <w:rFonts w:asciiTheme="minorBidi" w:hAnsiTheme="minorBidi" w:cstheme="minorBidi"/>
          <w:sz w:val="24"/>
          <w:szCs w:val="24"/>
          <w:rtl/>
        </w:rPr>
        <w:t>القدرة على البقاء على قيد الحياة والنمو في ظل ظروف غير طبيعية أو صعبة)</w:t>
      </w:r>
      <w:r w:rsidRPr="00E87FB4">
        <w:rPr>
          <w:rFonts w:asciiTheme="minorBidi" w:hAnsiTheme="minorBidi" w:cstheme="minorBidi"/>
          <w:color w:val="000000"/>
          <w:sz w:val="24"/>
          <w:szCs w:val="24"/>
          <w:rtl/>
        </w:rPr>
        <w:t xml:space="preserve">: </w:t>
      </w:r>
    </w:p>
    <w:p w:rsidR="00446FBA" w:rsidRPr="00E87FB4" w:rsidRDefault="00B526D0" w:rsidP="00E87FB4">
      <w:pPr>
        <w:pStyle w:val="ListParagraph"/>
        <w:numPr>
          <w:ilvl w:val="0"/>
          <w:numId w:val="11"/>
        </w:numPr>
        <w:spacing w:after="0" w:line="240" w:lineRule="auto"/>
        <w:rPr>
          <w:rFonts w:asciiTheme="minorBidi" w:hAnsiTheme="minorBidi" w:cstheme="minorBidi"/>
          <w:color w:val="000000"/>
          <w:sz w:val="24"/>
          <w:szCs w:val="24"/>
          <w:rtl/>
        </w:rPr>
      </w:pPr>
      <w:r w:rsidRPr="00E87FB4">
        <w:rPr>
          <w:rFonts w:asciiTheme="minorBidi" w:hAnsiTheme="minorBidi" w:cstheme="minorBidi"/>
          <w:color w:val="000000"/>
          <w:sz w:val="24"/>
          <w:szCs w:val="24"/>
          <w:rtl/>
        </w:rPr>
        <w:t>مساعدة الآباء والأمهات على تقديم الدعم إلى أطفالهم بحيث لا يزيد التوتر</w:t>
      </w:r>
    </w:p>
    <w:p w:rsidR="00446FBA" w:rsidRPr="00E87FB4" w:rsidRDefault="00B526D0" w:rsidP="00E87FB4">
      <w:pPr>
        <w:pStyle w:val="ListParagraph"/>
        <w:numPr>
          <w:ilvl w:val="0"/>
          <w:numId w:val="11"/>
        </w:numPr>
        <w:spacing w:after="0" w:line="240" w:lineRule="auto"/>
        <w:rPr>
          <w:rFonts w:asciiTheme="minorBidi" w:hAnsiTheme="minorBidi" w:cstheme="minorBidi"/>
          <w:color w:val="000000"/>
          <w:sz w:val="24"/>
          <w:szCs w:val="24"/>
          <w:rtl/>
        </w:rPr>
      </w:pPr>
      <w:r w:rsidRPr="00E87FB4">
        <w:rPr>
          <w:rFonts w:asciiTheme="minorBidi" w:hAnsiTheme="minorBidi" w:cstheme="minorBidi"/>
          <w:color w:val="000000"/>
          <w:sz w:val="24"/>
          <w:szCs w:val="24"/>
          <w:rtl/>
        </w:rPr>
        <w:t>توفير فصول دراسية حول النمو في مرحلة الطفولة أو التعلم السريع أو المهارات الحياتية.</w:t>
      </w:r>
    </w:p>
    <w:p w:rsidR="00446FBA" w:rsidRPr="00E87FB4" w:rsidRDefault="00B526D0" w:rsidP="00E87FB4">
      <w:pPr>
        <w:pStyle w:val="ListParagraph"/>
        <w:numPr>
          <w:ilvl w:val="0"/>
          <w:numId w:val="11"/>
        </w:numPr>
        <w:spacing w:after="0" w:line="240" w:lineRule="auto"/>
        <w:rPr>
          <w:rFonts w:asciiTheme="minorBidi" w:hAnsiTheme="minorBidi" w:cstheme="minorBidi"/>
          <w:color w:val="000000"/>
          <w:sz w:val="24"/>
          <w:szCs w:val="24"/>
          <w:rtl/>
        </w:rPr>
      </w:pPr>
      <w:r w:rsidRPr="00E87FB4">
        <w:rPr>
          <w:rFonts w:asciiTheme="minorBidi" w:hAnsiTheme="minorBidi" w:cstheme="minorBidi"/>
          <w:color w:val="000000"/>
          <w:sz w:val="24"/>
          <w:szCs w:val="24"/>
          <w:rtl/>
        </w:rPr>
        <w:t>وضع الأطفال في دور الأيتام</w:t>
      </w:r>
    </w:p>
    <w:p w:rsidR="00D07186" w:rsidRPr="00E87FB4" w:rsidRDefault="006405F5" w:rsidP="00E87FB4">
      <w:pPr>
        <w:spacing w:after="0" w:line="240" w:lineRule="auto"/>
        <w:rPr>
          <w:rFonts w:asciiTheme="minorBidi" w:hAnsiTheme="minorBidi" w:cstheme="minorBidi"/>
          <w:color w:val="000000"/>
          <w:sz w:val="24"/>
          <w:szCs w:val="24"/>
          <w:rtl/>
        </w:rPr>
      </w:pPr>
    </w:p>
    <w:p w:rsidR="00D07186" w:rsidRPr="00E87FB4" w:rsidRDefault="00B526D0" w:rsidP="00E87FB4">
      <w:pPr>
        <w:spacing w:after="0" w:line="240" w:lineRule="auto"/>
        <w:rPr>
          <w:rFonts w:asciiTheme="minorBidi" w:hAnsiTheme="minorBidi" w:cstheme="minorBidi"/>
          <w:color w:val="000000"/>
          <w:sz w:val="24"/>
          <w:szCs w:val="24"/>
          <w:rtl/>
        </w:rPr>
      </w:pPr>
      <w:r w:rsidRPr="00E87FB4">
        <w:rPr>
          <w:rFonts w:asciiTheme="minorBidi" w:hAnsiTheme="minorBidi" w:cstheme="minorBidi"/>
          <w:sz w:val="24"/>
          <w:szCs w:val="24"/>
          <w:highlight w:val="yellow"/>
          <w:rtl/>
        </w:rPr>
        <w:t>ملاحظة للمُيسّر &gt;</w:t>
      </w:r>
      <w:r w:rsidRPr="00E87FB4">
        <w:rPr>
          <w:rFonts w:asciiTheme="minorBidi" w:hAnsiTheme="minorBidi" w:cstheme="minorBidi"/>
          <w:sz w:val="24"/>
          <w:szCs w:val="24"/>
          <w:rtl/>
        </w:rPr>
        <w:t xml:space="preserve"> الإجابة = أ وب. الإجابة ج ـــ لا ينبغي اللجوء إلى وضع الأطفال في دور الرعاية إلا كملاذ أخير إذا لم يكن من الممكن تحديد الرعاية الأسرية المناسبة ويجب أن يكون هذا الحل بشكل مؤقت وذلك بسبب التأثير السلبي الذي يظهر على نمو الأطفال، وخاصة إذا كانوا تحت سن الثلاث سنوات.</w:t>
      </w:r>
      <w:r w:rsidRPr="00E87FB4">
        <w:rPr>
          <w:rStyle w:val="FootnoteReference"/>
          <w:rFonts w:asciiTheme="minorBidi" w:hAnsiTheme="minorBidi" w:cstheme="minorBidi"/>
          <w:sz w:val="24"/>
          <w:szCs w:val="24"/>
          <w:rtl/>
        </w:rPr>
        <w:footnoteReference w:id="2"/>
      </w:r>
      <w:r w:rsidRPr="00E87FB4">
        <w:rPr>
          <w:rFonts w:asciiTheme="minorBidi" w:hAnsiTheme="minorBidi" w:cstheme="minorBidi"/>
          <w:sz w:val="24"/>
          <w:szCs w:val="24"/>
          <w:rtl/>
        </w:rPr>
        <w:t xml:space="preserve"> </w:t>
      </w:r>
    </w:p>
    <w:p w:rsidR="00446FBA" w:rsidRPr="00E87FB4" w:rsidRDefault="006405F5" w:rsidP="00E87FB4">
      <w:pPr>
        <w:spacing w:after="0" w:line="240" w:lineRule="auto"/>
        <w:contextualSpacing/>
        <w:rPr>
          <w:rFonts w:asciiTheme="minorBidi" w:hAnsiTheme="minorBidi" w:cstheme="minorBidi"/>
          <w:b/>
          <w:color w:val="000000"/>
          <w:sz w:val="24"/>
          <w:szCs w:val="24"/>
          <w:rtl/>
        </w:rPr>
      </w:pPr>
    </w:p>
    <w:p w:rsidR="00446FBA" w:rsidRPr="00E87FB4" w:rsidRDefault="00B526D0" w:rsidP="00E87FB4">
      <w:pPr>
        <w:spacing w:after="0" w:line="240" w:lineRule="auto"/>
        <w:contextualSpacing/>
        <w:rPr>
          <w:rFonts w:asciiTheme="minorBidi" w:hAnsiTheme="minorBidi" w:cstheme="minorBidi"/>
          <w:b/>
          <w:sz w:val="24"/>
          <w:szCs w:val="24"/>
          <w:rtl/>
        </w:rPr>
      </w:pPr>
      <w:r w:rsidRPr="00E87FB4">
        <w:rPr>
          <w:rFonts w:asciiTheme="minorBidi" w:hAnsiTheme="minorBidi" w:cstheme="minorBidi"/>
          <w:b/>
          <w:sz w:val="24"/>
          <w:szCs w:val="24"/>
          <w:rtl/>
        </w:rPr>
        <w:tab/>
        <w:t xml:space="preserve"> </w:t>
      </w:r>
    </w:p>
    <w:p w:rsidR="00F039A4" w:rsidRPr="00E87FB4" w:rsidRDefault="006405F5" w:rsidP="00E87FB4">
      <w:pPr>
        <w:spacing w:after="0" w:line="240" w:lineRule="auto"/>
        <w:contextualSpacing/>
        <w:rPr>
          <w:rFonts w:asciiTheme="minorBidi" w:hAnsiTheme="minorBidi" w:cstheme="minorBidi"/>
          <w:b/>
          <w:sz w:val="24"/>
          <w:szCs w:val="24"/>
          <w:u w:val="single"/>
          <w:rtl/>
        </w:rPr>
      </w:pPr>
    </w:p>
    <w:sectPr w:rsidR="00F039A4" w:rsidRPr="00E87FB4">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56C" w:rsidRDefault="00B526D0" w:rsidP="00F039A4">
      <w:pPr>
        <w:spacing w:after="0" w:line="240" w:lineRule="auto"/>
      </w:pPr>
      <w:r>
        <w:rPr>
          <w:rtl/>
        </w:rPr>
        <w:separator/>
      </w:r>
    </w:p>
  </w:endnote>
  <w:endnote w:type="continuationSeparator" w:id="0">
    <w:p w:rsidR="0002556C" w:rsidRDefault="00B526D0" w:rsidP="00F039A4">
      <w:pPr>
        <w:spacing w:after="0" w:line="240" w:lineRule="auto"/>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FrutigerNeueW01-BookI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56C" w:rsidRDefault="00B526D0" w:rsidP="00F039A4">
      <w:pPr>
        <w:spacing w:after="0" w:line="240" w:lineRule="auto"/>
      </w:pPr>
      <w:r>
        <w:rPr>
          <w:rtl/>
        </w:rPr>
        <w:separator/>
      </w:r>
    </w:p>
  </w:footnote>
  <w:footnote w:type="continuationSeparator" w:id="0">
    <w:p w:rsidR="0002556C" w:rsidRDefault="00B526D0" w:rsidP="00F039A4">
      <w:pPr>
        <w:spacing w:after="0" w:line="240" w:lineRule="auto"/>
      </w:pPr>
      <w:r>
        <w:rPr>
          <w:rtl/>
        </w:rPr>
        <w:continuationSeparator/>
      </w:r>
    </w:p>
  </w:footnote>
  <w:footnote w:id="1">
    <w:p w:rsidR="00D07186" w:rsidRPr="00B526D0" w:rsidRDefault="00B526D0" w:rsidP="00D07186">
      <w:pPr>
        <w:spacing w:after="0" w:line="288" w:lineRule="auto"/>
        <w:rPr>
          <w:rFonts w:asciiTheme="minorBidi" w:hAnsiTheme="minorBidi" w:cstheme="minorBidi"/>
          <w:sz w:val="20"/>
          <w:szCs w:val="20"/>
        </w:rPr>
      </w:pPr>
      <w:r w:rsidRPr="00B526D0">
        <w:rPr>
          <w:rStyle w:val="FootnoteReference"/>
          <w:rFonts w:asciiTheme="minorBidi" w:hAnsiTheme="minorBidi" w:cstheme="minorBidi"/>
          <w:sz w:val="20"/>
          <w:szCs w:val="20"/>
        </w:rPr>
        <w:footnoteRef/>
      </w:r>
      <w:r w:rsidRPr="00B526D0">
        <w:rPr>
          <w:rFonts w:asciiTheme="minorBidi" w:hAnsiTheme="minorBidi" w:cstheme="minorBidi"/>
          <w:sz w:val="20"/>
          <w:szCs w:val="20"/>
          <w:rtl/>
        </w:rPr>
        <w:t xml:space="preserve"> </w:t>
      </w:r>
      <w:proofErr w:type="gramStart"/>
      <w:r w:rsidRPr="00B526D0">
        <w:rPr>
          <w:rFonts w:asciiTheme="minorBidi" w:hAnsiTheme="minorBidi" w:cstheme="minorBidi"/>
          <w:sz w:val="20"/>
          <w:szCs w:val="20"/>
        </w:rPr>
        <w:t xml:space="preserve">Understanding Children’s Development: 5th Edition, (2011) Smith </w:t>
      </w:r>
      <w:proofErr w:type="spellStart"/>
      <w:r w:rsidRPr="00B526D0">
        <w:rPr>
          <w:rFonts w:asciiTheme="minorBidi" w:hAnsiTheme="minorBidi" w:cstheme="minorBidi"/>
          <w:sz w:val="20"/>
          <w:szCs w:val="20"/>
        </w:rPr>
        <w:t>Cowie</w:t>
      </w:r>
      <w:proofErr w:type="spellEnd"/>
      <w:r w:rsidRPr="00B526D0">
        <w:rPr>
          <w:rFonts w:asciiTheme="minorBidi" w:hAnsiTheme="minorBidi" w:cstheme="minorBidi"/>
          <w:sz w:val="20"/>
          <w:szCs w:val="20"/>
        </w:rPr>
        <w:t xml:space="preserve"> and Blades, John Wiley and Sons Ltd, UK</w:t>
      </w:r>
      <w:r w:rsidRPr="00B526D0">
        <w:rPr>
          <w:rFonts w:asciiTheme="minorBidi" w:hAnsiTheme="minorBidi" w:cstheme="minorBidi"/>
          <w:sz w:val="20"/>
          <w:szCs w:val="20"/>
          <w:rtl/>
        </w:rPr>
        <w:t>.</w:t>
      </w:r>
      <w:proofErr w:type="gramEnd"/>
    </w:p>
  </w:footnote>
  <w:footnote w:id="2">
    <w:p w:rsidR="00446E0F" w:rsidRPr="00B526D0" w:rsidRDefault="00B526D0" w:rsidP="006405F5">
      <w:pPr>
        <w:spacing w:after="0" w:line="288" w:lineRule="auto"/>
        <w:rPr>
          <w:rFonts w:asciiTheme="minorBidi" w:hAnsiTheme="minorBidi" w:cstheme="minorBidi"/>
          <w:sz w:val="20"/>
          <w:szCs w:val="20"/>
        </w:rPr>
      </w:pPr>
      <w:r w:rsidRPr="00B526D0">
        <w:rPr>
          <w:rStyle w:val="FootnoteReference"/>
          <w:rFonts w:asciiTheme="minorBidi" w:hAnsiTheme="minorBidi" w:cstheme="minorBidi"/>
          <w:sz w:val="20"/>
          <w:szCs w:val="20"/>
        </w:rPr>
        <w:footnoteRef/>
      </w:r>
      <w:r w:rsidRPr="00B526D0">
        <w:rPr>
          <w:rFonts w:asciiTheme="minorBidi" w:hAnsiTheme="minorBidi" w:cstheme="minorBidi"/>
          <w:sz w:val="20"/>
          <w:szCs w:val="20"/>
          <w:rtl/>
        </w:rPr>
        <w:t xml:space="preserve"> </w:t>
      </w:r>
      <w:r w:rsidR="006405F5" w:rsidRPr="006405F5">
        <w:rPr>
          <w:rFonts w:asciiTheme="minorBidi" w:hAnsiTheme="minorBidi"/>
          <w:iCs/>
          <w:sz w:val="20"/>
          <w:szCs w:val="20"/>
          <w:rtl/>
        </w:rPr>
        <w:t xml:space="preserve">  </w:t>
      </w:r>
      <w:r w:rsidR="006405F5" w:rsidRPr="006405F5">
        <w:rPr>
          <w:rFonts w:asciiTheme="minorBidi" w:hAnsiTheme="minorBidi" w:cstheme="minorBidi"/>
          <w:iCs/>
          <w:sz w:val="20"/>
          <w:szCs w:val="20"/>
        </w:rPr>
        <w:t>Alternative Care in Emergencies Toolkit (2013), Interagency Working Group on Unaccompanied and Separated Children, published by Save the Children on behalf of the Interagency Working Group on Unaccompanied and Separated Children</w:t>
      </w:r>
      <w:r w:rsidR="006405F5" w:rsidRPr="006405F5">
        <w:rPr>
          <w:rFonts w:asciiTheme="minorBidi" w:hAnsiTheme="minorBidi"/>
          <w:iCs/>
          <w:sz w:val="20"/>
          <w:szCs w:val="20"/>
          <w:rtl/>
        </w:rPr>
        <w:t>.</w:t>
      </w:r>
      <w:bookmarkStart w:id="0" w:name="_GoBack"/>
      <w:bookmarkEnd w:id="0"/>
      <w:r w:rsidRPr="00B526D0">
        <w:rPr>
          <w:rFonts w:asciiTheme="minorBidi" w:hAnsiTheme="minorBidi" w:cstheme="minorBidi"/>
          <w:sz w:val="20"/>
          <w:szCs w:val="20"/>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9A4" w:rsidRPr="00AA387C" w:rsidRDefault="00B526D0" w:rsidP="00AA387C">
    <w:pPr>
      <w:pStyle w:val="Header"/>
      <w:tabs>
        <w:tab w:val="clear" w:pos="4513"/>
      </w:tabs>
      <w:rPr>
        <w:color w:val="808080"/>
        <w:rtl/>
      </w:rPr>
    </w:pPr>
    <w:r>
      <w:rPr>
        <w:color w:val="808080"/>
        <w:rtl/>
      </w:rPr>
      <w:t xml:space="preserve">التدريب على إدارة الحالات </w:t>
    </w:r>
    <w:r>
      <w:rPr>
        <w:color w:val="FF8000"/>
        <w:rtl/>
      </w:rPr>
      <w:tab/>
    </w:r>
    <w:r>
      <w:rPr>
        <w:color w:val="808080"/>
        <w:rtl/>
      </w:rPr>
      <w:t>فريق العمل المعني بإدارة الحالات</w:t>
    </w:r>
  </w:p>
  <w:p w:rsidR="00F039A4" w:rsidRDefault="006405F5">
    <w:pPr>
      <w:pStyle w:val="Header"/>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E3E98"/>
    <w:multiLevelType w:val="hybridMultilevel"/>
    <w:tmpl w:val="0E58BED8"/>
    <w:lvl w:ilvl="0" w:tplc="4A76F600">
      <w:start w:val="1"/>
      <w:numFmt w:val="arabicAbjad"/>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
    <w:nsid w:val="10413480"/>
    <w:multiLevelType w:val="hybridMultilevel"/>
    <w:tmpl w:val="B9C8DDE4"/>
    <w:lvl w:ilvl="0" w:tplc="59661164">
      <w:start w:val="1"/>
      <w:numFmt w:val="bullet"/>
      <w:lvlText w:val="•"/>
      <w:lvlJc w:val="left"/>
      <w:pPr>
        <w:tabs>
          <w:tab w:val="num" w:pos="720"/>
        </w:tabs>
        <w:ind w:left="720" w:hanging="360"/>
      </w:pPr>
      <w:rPr>
        <w:rFonts w:ascii="Times New Roman" w:hAnsi="Times New Roman" w:hint="default"/>
      </w:rPr>
    </w:lvl>
    <w:lvl w:ilvl="1" w:tplc="79D679A4" w:tentative="1">
      <w:start w:val="1"/>
      <w:numFmt w:val="bullet"/>
      <w:lvlText w:val="•"/>
      <w:lvlJc w:val="left"/>
      <w:pPr>
        <w:tabs>
          <w:tab w:val="num" w:pos="1440"/>
        </w:tabs>
        <w:ind w:left="1440" w:hanging="360"/>
      </w:pPr>
      <w:rPr>
        <w:rFonts w:ascii="Times New Roman" w:hAnsi="Times New Roman" w:hint="default"/>
      </w:rPr>
    </w:lvl>
    <w:lvl w:ilvl="2" w:tplc="EF148B0C" w:tentative="1">
      <w:start w:val="1"/>
      <w:numFmt w:val="bullet"/>
      <w:lvlText w:val="•"/>
      <w:lvlJc w:val="left"/>
      <w:pPr>
        <w:tabs>
          <w:tab w:val="num" w:pos="2160"/>
        </w:tabs>
        <w:ind w:left="2160" w:hanging="360"/>
      </w:pPr>
      <w:rPr>
        <w:rFonts w:ascii="Times New Roman" w:hAnsi="Times New Roman" w:hint="default"/>
      </w:rPr>
    </w:lvl>
    <w:lvl w:ilvl="3" w:tplc="D84ED626" w:tentative="1">
      <w:start w:val="1"/>
      <w:numFmt w:val="bullet"/>
      <w:lvlText w:val="•"/>
      <w:lvlJc w:val="left"/>
      <w:pPr>
        <w:tabs>
          <w:tab w:val="num" w:pos="2880"/>
        </w:tabs>
        <w:ind w:left="2880" w:hanging="360"/>
      </w:pPr>
      <w:rPr>
        <w:rFonts w:ascii="Times New Roman" w:hAnsi="Times New Roman" w:hint="default"/>
      </w:rPr>
    </w:lvl>
    <w:lvl w:ilvl="4" w:tplc="196E10EE" w:tentative="1">
      <w:start w:val="1"/>
      <w:numFmt w:val="bullet"/>
      <w:lvlText w:val="•"/>
      <w:lvlJc w:val="left"/>
      <w:pPr>
        <w:tabs>
          <w:tab w:val="num" w:pos="3600"/>
        </w:tabs>
        <w:ind w:left="3600" w:hanging="360"/>
      </w:pPr>
      <w:rPr>
        <w:rFonts w:ascii="Times New Roman" w:hAnsi="Times New Roman" w:hint="default"/>
      </w:rPr>
    </w:lvl>
    <w:lvl w:ilvl="5" w:tplc="BCBCFF32" w:tentative="1">
      <w:start w:val="1"/>
      <w:numFmt w:val="bullet"/>
      <w:lvlText w:val="•"/>
      <w:lvlJc w:val="left"/>
      <w:pPr>
        <w:tabs>
          <w:tab w:val="num" w:pos="4320"/>
        </w:tabs>
        <w:ind w:left="4320" w:hanging="360"/>
      </w:pPr>
      <w:rPr>
        <w:rFonts w:ascii="Times New Roman" w:hAnsi="Times New Roman" w:hint="default"/>
      </w:rPr>
    </w:lvl>
    <w:lvl w:ilvl="6" w:tplc="BC7EA47A" w:tentative="1">
      <w:start w:val="1"/>
      <w:numFmt w:val="bullet"/>
      <w:lvlText w:val="•"/>
      <w:lvlJc w:val="left"/>
      <w:pPr>
        <w:tabs>
          <w:tab w:val="num" w:pos="5040"/>
        </w:tabs>
        <w:ind w:left="5040" w:hanging="360"/>
      </w:pPr>
      <w:rPr>
        <w:rFonts w:ascii="Times New Roman" w:hAnsi="Times New Roman" w:hint="default"/>
      </w:rPr>
    </w:lvl>
    <w:lvl w:ilvl="7" w:tplc="50D0947E" w:tentative="1">
      <w:start w:val="1"/>
      <w:numFmt w:val="bullet"/>
      <w:lvlText w:val="•"/>
      <w:lvlJc w:val="left"/>
      <w:pPr>
        <w:tabs>
          <w:tab w:val="num" w:pos="5760"/>
        </w:tabs>
        <w:ind w:left="5760" w:hanging="360"/>
      </w:pPr>
      <w:rPr>
        <w:rFonts w:ascii="Times New Roman" w:hAnsi="Times New Roman" w:hint="default"/>
      </w:rPr>
    </w:lvl>
    <w:lvl w:ilvl="8" w:tplc="348AE578" w:tentative="1">
      <w:start w:val="1"/>
      <w:numFmt w:val="bullet"/>
      <w:lvlText w:val="•"/>
      <w:lvlJc w:val="left"/>
      <w:pPr>
        <w:tabs>
          <w:tab w:val="num" w:pos="6480"/>
        </w:tabs>
        <w:ind w:left="6480" w:hanging="360"/>
      </w:pPr>
      <w:rPr>
        <w:rFonts w:ascii="Times New Roman" w:hAnsi="Times New Roman" w:hint="default"/>
      </w:rPr>
    </w:lvl>
  </w:abstractNum>
  <w:abstractNum w:abstractNumId="2">
    <w:nsid w:val="19CA15E2"/>
    <w:multiLevelType w:val="hybridMultilevel"/>
    <w:tmpl w:val="8C46DF60"/>
    <w:lvl w:ilvl="0" w:tplc="BDB66416">
      <w:start w:val="1"/>
      <w:numFmt w:val="bullet"/>
      <w:lvlText w:val="•"/>
      <w:lvlJc w:val="left"/>
      <w:pPr>
        <w:tabs>
          <w:tab w:val="num" w:pos="720"/>
        </w:tabs>
        <w:ind w:left="720" w:hanging="360"/>
      </w:pPr>
      <w:rPr>
        <w:rFonts w:ascii="Times New Roman" w:hAnsi="Times New Roman" w:hint="default"/>
      </w:rPr>
    </w:lvl>
    <w:lvl w:ilvl="1" w:tplc="117AFD52" w:tentative="1">
      <w:start w:val="1"/>
      <w:numFmt w:val="bullet"/>
      <w:lvlText w:val="•"/>
      <w:lvlJc w:val="left"/>
      <w:pPr>
        <w:tabs>
          <w:tab w:val="num" w:pos="1440"/>
        </w:tabs>
        <w:ind w:left="1440" w:hanging="360"/>
      </w:pPr>
      <w:rPr>
        <w:rFonts w:ascii="Times New Roman" w:hAnsi="Times New Roman" w:hint="default"/>
      </w:rPr>
    </w:lvl>
    <w:lvl w:ilvl="2" w:tplc="DA6E3684" w:tentative="1">
      <w:start w:val="1"/>
      <w:numFmt w:val="bullet"/>
      <w:lvlText w:val="•"/>
      <w:lvlJc w:val="left"/>
      <w:pPr>
        <w:tabs>
          <w:tab w:val="num" w:pos="2160"/>
        </w:tabs>
        <w:ind w:left="2160" w:hanging="360"/>
      </w:pPr>
      <w:rPr>
        <w:rFonts w:ascii="Times New Roman" w:hAnsi="Times New Roman" w:hint="default"/>
      </w:rPr>
    </w:lvl>
    <w:lvl w:ilvl="3" w:tplc="CB7C0814" w:tentative="1">
      <w:start w:val="1"/>
      <w:numFmt w:val="bullet"/>
      <w:lvlText w:val="•"/>
      <w:lvlJc w:val="left"/>
      <w:pPr>
        <w:tabs>
          <w:tab w:val="num" w:pos="2880"/>
        </w:tabs>
        <w:ind w:left="2880" w:hanging="360"/>
      </w:pPr>
      <w:rPr>
        <w:rFonts w:ascii="Times New Roman" w:hAnsi="Times New Roman" w:hint="default"/>
      </w:rPr>
    </w:lvl>
    <w:lvl w:ilvl="4" w:tplc="6B088EC0" w:tentative="1">
      <w:start w:val="1"/>
      <w:numFmt w:val="bullet"/>
      <w:lvlText w:val="•"/>
      <w:lvlJc w:val="left"/>
      <w:pPr>
        <w:tabs>
          <w:tab w:val="num" w:pos="3600"/>
        </w:tabs>
        <w:ind w:left="3600" w:hanging="360"/>
      </w:pPr>
      <w:rPr>
        <w:rFonts w:ascii="Times New Roman" w:hAnsi="Times New Roman" w:hint="default"/>
      </w:rPr>
    </w:lvl>
    <w:lvl w:ilvl="5" w:tplc="FD66D5EC" w:tentative="1">
      <w:start w:val="1"/>
      <w:numFmt w:val="bullet"/>
      <w:lvlText w:val="•"/>
      <w:lvlJc w:val="left"/>
      <w:pPr>
        <w:tabs>
          <w:tab w:val="num" w:pos="4320"/>
        </w:tabs>
        <w:ind w:left="4320" w:hanging="360"/>
      </w:pPr>
      <w:rPr>
        <w:rFonts w:ascii="Times New Roman" w:hAnsi="Times New Roman" w:hint="default"/>
      </w:rPr>
    </w:lvl>
    <w:lvl w:ilvl="6" w:tplc="5BCAD26A" w:tentative="1">
      <w:start w:val="1"/>
      <w:numFmt w:val="bullet"/>
      <w:lvlText w:val="•"/>
      <w:lvlJc w:val="left"/>
      <w:pPr>
        <w:tabs>
          <w:tab w:val="num" w:pos="5040"/>
        </w:tabs>
        <w:ind w:left="5040" w:hanging="360"/>
      </w:pPr>
      <w:rPr>
        <w:rFonts w:ascii="Times New Roman" w:hAnsi="Times New Roman" w:hint="default"/>
      </w:rPr>
    </w:lvl>
    <w:lvl w:ilvl="7" w:tplc="A22E6394" w:tentative="1">
      <w:start w:val="1"/>
      <w:numFmt w:val="bullet"/>
      <w:lvlText w:val="•"/>
      <w:lvlJc w:val="left"/>
      <w:pPr>
        <w:tabs>
          <w:tab w:val="num" w:pos="5760"/>
        </w:tabs>
        <w:ind w:left="5760" w:hanging="360"/>
      </w:pPr>
      <w:rPr>
        <w:rFonts w:ascii="Times New Roman" w:hAnsi="Times New Roman" w:hint="default"/>
      </w:rPr>
    </w:lvl>
    <w:lvl w:ilvl="8" w:tplc="99F024AC" w:tentative="1">
      <w:start w:val="1"/>
      <w:numFmt w:val="bullet"/>
      <w:lvlText w:val="•"/>
      <w:lvlJc w:val="left"/>
      <w:pPr>
        <w:tabs>
          <w:tab w:val="num" w:pos="6480"/>
        </w:tabs>
        <w:ind w:left="6480" w:hanging="360"/>
      </w:pPr>
      <w:rPr>
        <w:rFonts w:ascii="Times New Roman" w:hAnsi="Times New Roman" w:hint="default"/>
      </w:rPr>
    </w:lvl>
  </w:abstractNum>
  <w:abstractNum w:abstractNumId="3">
    <w:nsid w:val="28E1684C"/>
    <w:multiLevelType w:val="hybridMultilevel"/>
    <w:tmpl w:val="D7687338"/>
    <w:lvl w:ilvl="0" w:tplc="BA4C8272">
      <w:start w:val="1"/>
      <w:numFmt w:val="bullet"/>
      <w:lvlText w:val="•"/>
      <w:lvlJc w:val="left"/>
      <w:pPr>
        <w:tabs>
          <w:tab w:val="num" w:pos="720"/>
        </w:tabs>
        <w:ind w:left="720" w:hanging="360"/>
      </w:pPr>
      <w:rPr>
        <w:rFonts w:ascii="Times New Roman" w:hAnsi="Times New Roman" w:hint="default"/>
      </w:rPr>
    </w:lvl>
    <w:lvl w:ilvl="1" w:tplc="D310ABE2" w:tentative="1">
      <w:start w:val="1"/>
      <w:numFmt w:val="bullet"/>
      <w:lvlText w:val="•"/>
      <w:lvlJc w:val="left"/>
      <w:pPr>
        <w:tabs>
          <w:tab w:val="num" w:pos="1440"/>
        </w:tabs>
        <w:ind w:left="1440" w:hanging="360"/>
      </w:pPr>
      <w:rPr>
        <w:rFonts w:ascii="Times New Roman" w:hAnsi="Times New Roman" w:hint="default"/>
      </w:rPr>
    </w:lvl>
    <w:lvl w:ilvl="2" w:tplc="8B3052BE" w:tentative="1">
      <w:start w:val="1"/>
      <w:numFmt w:val="bullet"/>
      <w:lvlText w:val="•"/>
      <w:lvlJc w:val="left"/>
      <w:pPr>
        <w:tabs>
          <w:tab w:val="num" w:pos="2160"/>
        </w:tabs>
        <w:ind w:left="2160" w:hanging="360"/>
      </w:pPr>
      <w:rPr>
        <w:rFonts w:ascii="Times New Roman" w:hAnsi="Times New Roman" w:hint="default"/>
      </w:rPr>
    </w:lvl>
    <w:lvl w:ilvl="3" w:tplc="BDBEA774" w:tentative="1">
      <w:start w:val="1"/>
      <w:numFmt w:val="bullet"/>
      <w:lvlText w:val="•"/>
      <w:lvlJc w:val="left"/>
      <w:pPr>
        <w:tabs>
          <w:tab w:val="num" w:pos="2880"/>
        </w:tabs>
        <w:ind w:left="2880" w:hanging="360"/>
      </w:pPr>
      <w:rPr>
        <w:rFonts w:ascii="Times New Roman" w:hAnsi="Times New Roman" w:hint="default"/>
      </w:rPr>
    </w:lvl>
    <w:lvl w:ilvl="4" w:tplc="92C04496" w:tentative="1">
      <w:start w:val="1"/>
      <w:numFmt w:val="bullet"/>
      <w:lvlText w:val="•"/>
      <w:lvlJc w:val="left"/>
      <w:pPr>
        <w:tabs>
          <w:tab w:val="num" w:pos="3600"/>
        </w:tabs>
        <w:ind w:left="3600" w:hanging="360"/>
      </w:pPr>
      <w:rPr>
        <w:rFonts w:ascii="Times New Roman" w:hAnsi="Times New Roman" w:hint="default"/>
      </w:rPr>
    </w:lvl>
    <w:lvl w:ilvl="5" w:tplc="BAAE4950" w:tentative="1">
      <w:start w:val="1"/>
      <w:numFmt w:val="bullet"/>
      <w:lvlText w:val="•"/>
      <w:lvlJc w:val="left"/>
      <w:pPr>
        <w:tabs>
          <w:tab w:val="num" w:pos="4320"/>
        </w:tabs>
        <w:ind w:left="4320" w:hanging="360"/>
      </w:pPr>
      <w:rPr>
        <w:rFonts w:ascii="Times New Roman" w:hAnsi="Times New Roman" w:hint="default"/>
      </w:rPr>
    </w:lvl>
    <w:lvl w:ilvl="6" w:tplc="E020AA96" w:tentative="1">
      <w:start w:val="1"/>
      <w:numFmt w:val="bullet"/>
      <w:lvlText w:val="•"/>
      <w:lvlJc w:val="left"/>
      <w:pPr>
        <w:tabs>
          <w:tab w:val="num" w:pos="5040"/>
        </w:tabs>
        <w:ind w:left="5040" w:hanging="360"/>
      </w:pPr>
      <w:rPr>
        <w:rFonts w:ascii="Times New Roman" w:hAnsi="Times New Roman" w:hint="default"/>
      </w:rPr>
    </w:lvl>
    <w:lvl w:ilvl="7" w:tplc="DCAA1632" w:tentative="1">
      <w:start w:val="1"/>
      <w:numFmt w:val="bullet"/>
      <w:lvlText w:val="•"/>
      <w:lvlJc w:val="left"/>
      <w:pPr>
        <w:tabs>
          <w:tab w:val="num" w:pos="5760"/>
        </w:tabs>
        <w:ind w:left="5760" w:hanging="360"/>
      </w:pPr>
      <w:rPr>
        <w:rFonts w:ascii="Times New Roman" w:hAnsi="Times New Roman" w:hint="default"/>
      </w:rPr>
    </w:lvl>
    <w:lvl w:ilvl="8" w:tplc="DA56BC8C" w:tentative="1">
      <w:start w:val="1"/>
      <w:numFmt w:val="bullet"/>
      <w:lvlText w:val="•"/>
      <w:lvlJc w:val="left"/>
      <w:pPr>
        <w:tabs>
          <w:tab w:val="num" w:pos="6480"/>
        </w:tabs>
        <w:ind w:left="6480" w:hanging="360"/>
      </w:pPr>
      <w:rPr>
        <w:rFonts w:ascii="Times New Roman" w:hAnsi="Times New Roman" w:hint="default"/>
      </w:rPr>
    </w:lvl>
  </w:abstractNum>
  <w:abstractNum w:abstractNumId="4">
    <w:nsid w:val="2D0E356D"/>
    <w:multiLevelType w:val="hybridMultilevel"/>
    <w:tmpl w:val="FD9E331E"/>
    <w:lvl w:ilvl="0" w:tplc="4A76F600">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342D6BA9"/>
    <w:multiLevelType w:val="hybridMultilevel"/>
    <w:tmpl w:val="220451B8"/>
    <w:lvl w:ilvl="0" w:tplc="4A76F600">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51A6184D"/>
    <w:multiLevelType w:val="hybridMultilevel"/>
    <w:tmpl w:val="0C80EF6C"/>
    <w:lvl w:ilvl="0" w:tplc="4A76F600">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52B664E7"/>
    <w:multiLevelType w:val="hybridMultilevel"/>
    <w:tmpl w:val="C30C3886"/>
    <w:lvl w:ilvl="0" w:tplc="4A76F600">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5F9825F5"/>
    <w:multiLevelType w:val="hybridMultilevel"/>
    <w:tmpl w:val="E73EF744"/>
    <w:lvl w:ilvl="0" w:tplc="27425E2C">
      <w:start w:val="1"/>
      <w:numFmt w:val="bullet"/>
      <w:lvlText w:val=""/>
      <w:lvlJc w:val="left"/>
      <w:pPr>
        <w:ind w:left="360" w:hanging="360"/>
      </w:pPr>
      <w:rPr>
        <w:rFonts w:ascii="Symbol" w:hAnsi="Symbol" w:hint="default"/>
      </w:rPr>
    </w:lvl>
    <w:lvl w:ilvl="1" w:tplc="3EDE500A">
      <w:start w:val="1"/>
      <w:numFmt w:val="bullet"/>
      <w:lvlText w:val="o"/>
      <w:lvlJc w:val="left"/>
      <w:pPr>
        <w:ind w:left="1080" w:hanging="360"/>
      </w:pPr>
      <w:rPr>
        <w:rFonts w:ascii="Courier New" w:hAnsi="Courier New" w:cs="MS Mincho" w:hint="default"/>
      </w:rPr>
    </w:lvl>
    <w:lvl w:ilvl="2" w:tplc="23DC3ADE" w:tentative="1">
      <w:start w:val="1"/>
      <w:numFmt w:val="bullet"/>
      <w:lvlText w:val=""/>
      <w:lvlJc w:val="left"/>
      <w:pPr>
        <w:ind w:left="1800" w:hanging="360"/>
      </w:pPr>
      <w:rPr>
        <w:rFonts w:ascii="Wingdings" w:hAnsi="Wingdings" w:hint="default"/>
      </w:rPr>
    </w:lvl>
    <w:lvl w:ilvl="3" w:tplc="A1166BF0" w:tentative="1">
      <w:start w:val="1"/>
      <w:numFmt w:val="bullet"/>
      <w:lvlText w:val=""/>
      <w:lvlJc w:val="left"/>
      <w:pPr>
        <w:ind w:left="2520" w:hanging="360"/>
      </w:pPr>
      <w:rPr>
        <w:rFonts w:ascii="Symbol" w:hAnsi="Symbol" w:hint="default"/>
      </w:rPr>
    </w:lvl>
    <w:lvl w:ilvl="4" w:tplc="34749A5A" w:tentative="1">
      <w:start w:val="1"/>
      <w:numFmt w:val="bullet"/>
      <w:lvlText w:val="o"/>
      <w:lvlJc w:val="left"/>
      <w:pPr>
        <w:ind w:left="3240" w:hanging="360"/>
      </w:pPr>
      <w:rPr>
        <w:rFonts w:ascii="Courier New" w:hAnsi="Courier New" w:cs="MS Mincho" w:hint="default"/>
      </w:rPr>
    </w:lvl>
    <w:lvl w:ilvl="5" w:tplc="15768D0E" w:tentative="1">
      <w:start w:val="1"/>
      <w:numFmt w:val="bullet"/>
      <w:lvlText w:val=""/>
      <w:lvlJc w:val="left"/>
      <w:pPr>
        <w:ind w:left="3960" w:hanging="360"/>
      </w:pPr>
      <w:rPr>
        <w:rFonts w:ascii="Wingdings" w:hAnsi="Wingdings" w:hint="default"/>
      </w:rPr>
    </w:lvl>
    <w:lvl w:ilvl="6" w:tplc="FB405FD2" w:tentative="1">
      <w:start w:val="1"/>
      <w:numFmt w:val="bullet"/>
      <w:lvlText w:val=""/>
      <w:lvlJc w:val="left"/>
      <w:pPr>
        <w:ind w:left="4680" w:hanging="360"/>
      </w:pPr>
      <w:rPr>
        <w:rFonts w:ascii="Symbol" w:hAnsi="Symbol" w:hint="default"/>
      </w:rPr>
    </w:lvl>
    <w:lvl w:ilvl="7" w:tplc="947036D4" w:tentative="1">
      <w:start w:val="1"/>
      <w:numFmt w:val="bullet"/>
      <w:lvlText w:val="o"/>
      <w:lvlJc w:val="left"/>
      <w:pPr>
        <w:ind w:left="5400" w:hanging="360"/>
      </w:pPr>
      <w:rPr>
        <w:rFonts w:ascii="Courier New" w:hAnsi="Courier New" w:cs="MS Mincho" w:hint="default"/>
      </w:rPr>
    </w:lvl>
    <w:lvl w:ilvl="8" w:tplc="D9148462" w:tentative="1">
      <w:start w:val="1"/>
      <w:numFmt w:val="bullet"/>
      <w:lvlText w:val=""/>
      <w:lvlJc w:val="left"/>
      <w:pPr>
        <w:ind w:left="6120" w:hanging="360"/>
      </w:pPr>
      <w:rPr>
        <w:rFonts w:ascii="Wingdings" w:hAnsi="Wingdings" w:hint="default"/>
      </w:rPr>
    </w:lvl>
  </w:abstractNum>
  <w:abstractNum w:abstractNumId="9">
    <w:nsid w:val="5FBD1136"/>
    <w:multiLevelType w:val="hybridMultilevel"/>
    <w:tmpl w:val="A9A84382"/>
    <w:lvl w:ilvl="0" w:tplc="4A76F600">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75A2249A"/>
    <w:multiLevelType w:val="hybridMultilevel"/>
    <w:tmpl w:val="D2EE89D4"/>
    <w:lvl w:ilvl="0" w:tplc="9C5018F4">
      <w:start w:val="1"/>
      <w:numFmt w:val="bullet"/>
      <w:lvlText w:val="•"/>
      <w:lvlJc w:val="left"/>
      <w:pPr>
        <w:tabs>
          <w:tab w:val="num" w:pos="360"/>
        </w:tabs>
        <w:ind w:left="360" w:hanging="360"/>
      </w:pPr>
      <w:rPr>
        <w:rFonts w:ascii="Arial" w:hAnsi="Arial" w:hint="default"/>
      </w:rPr>
    </w:lvl>
    <w:lvl w:ilvl="1" w:tplc="8BB075A4" w:tentative="1">
      <w:start w:val="1"/>
      <w:numFmt w:val="bullet"/>
      <w:lvlText w:val="•"/>
      <w:lvlJc w:val="left"/>
      <w:pPr>
        <w:tabs>
          <w:tab w:val="num" w:pos="1080"/>
        </w:tabs>
        <w:ind w:left="1080" w:hanging="360"/>
      </w:pPr>
      <w:rPr>
        <w:rFonts w:ascii="Arial" w:hAnsi="Arial" w:hint="default"/>
      </w:rPr>
    </w:lvl>
    <w:lvl w:ilvl="2" w:tplc="81900CC4" w:tentative="1">
      <w:start w:val="1"/>
      <w:numFmt w:val="bullet"/>
      <w:lvlText w:val="•"/>
      <w:lvlJc w:val="left"/>
      <w:pPr>
        <w:tabs>
          <w:tab w:val="num" w:pos="1800"/>
        </w:tabs>
        <w:ind w:left="1800" w:hanging="360"/>
      </w:pPr>
      <w:rPr>
        <w:rFonts w:ascii="Arial" w:hAnsi="Arial" w:hint="default"/>
      </w:rPr>
    </w:lvl>
    <w:lvl w:ilvl="3" w:tplc="01DCB38A" w:tentative="1">
      <w:start w:val="1"/>
      <w:numFmt w:val="bullet"/>
      <w:lvlText w:val="•"/>
      <w:lvlJc w:val="left"/>
      <w:pPr>
        <w:tabs>
          <w:tab w:val="num" w:pos="2520"/>
        </w:tabs>
        <w:ind w:left="2520" w:hanging="360"/>
      </w:pPr>
      <w:rPr>
        <w:rFonts w:ascii="Arial" w:hAnsi="Arial" w:hint="default"/>
      </w:rPr>
    </w:lvl>
    <w:lvl w:ilvl="4" w:tplc="3D1CE848" w:tentative="1">
      <w:start w:val="1"/>
      <w:numFmt w:val="bullet"/>
      <w:lvlText w:val="•"/>
      <w:lvlJc w:val="left"/>
      <w:pPr>
        <w:tabs>
          <w:tab w:val="num" w:pos="3240"/>
        </w:tabs>
        <w:ind w:left="3240" w:hanging="360"/>
      </w:pPr>
      <w:rPr>
        <w:rFonts w:ascii="Arial" w:hAnsi="Arial" w:hint="default"/>
      </w:rPr>
    </w:lvl>
    <w:lvl w:ilvl="5" w:tplc="CFFED18E" w:tentative="1">
      <w:start w:val="1"/>
      <w:numFmt w:val="bullet"/>
      <w:lvlText w:val="•"/>
      <w:lvlJc w:val="left"/>
      <w:pPr>
        <w:tabs>
          <w:tab w:val="num" w:pos="3960"/>
        </w:tabs>
        <w:ind w:left="3960" w:hanging="360"/>
      </w:pPr>
      <w:rPr>
        <w:rFonts w:ascii="Arial" w:hAnsi="Arial" w:hint="default"/>
      </w:rPr>
    </w:lvl>
    <w:lvl w:ilvl="6" w:tplc="F5A6AB48" w:tentative="1">
      <w:start w:val="1"/>
      <w:numFmt w:val="bullet"/>
      <w:lvlText w:val="•"/>
      <w:lvlJc w:val="left"/>
      <w:pPr>
        <w:tabs>
          <w:tab w:val="num" w:pos="4680"/>
        </w:tabs>
        <w:ind w:left="4680" w:hanging="360"/>
      </w:pPr>
      <w:rPr>
        <w:rFonts w:ascii="Arial" w:hAnsi="Arial" w:hint="default"/>
      </w:rPr>
    </w:lvl>
    <w:lvl w:ilvl="7" w:tplc="89529858" w:tentative="1">
      <w:start w:val="1"/>
      <w:numFmt w:val="bullet"/>
      <w:lvlText w:val="•"/>
      <w:lvlJc w:val="left"/>
      <w:pPr>
        <w:tabs>
          <w:tab w:val="num" w:pos="5400"/>
        </w:tabs>
        <w:ind w:left="5400" w:hanging="360"/>
      </w:pPr>
      <w:rPr>
        <w:rFonts w:ascii="Arial" w:hAnsi="Arial" w:hint="default"/>
      </w:rPr>
    </w:lvl>
    <w:lvl w:ilvl="8" w:tplc="CDDE46A6" w:tentative="1">
      <w:start w:val="1"/>
      <w:numFmt w:val="bullet"/>
      <w:lvlText w:val="•"/>
      <w:lvlJc w:val="left"/>
      <w:pPr>
        <w:tabs>
          <w:tab w:val="num" w:pos="6120"/>
        </w:tabs>
        <w:ind w:left="6120" w:hanging="360"/>
      </w:pPr>
      <w:rPr>
        <w:rFonts w:ascii="Arial" w:hAnsi="Arial" w:hint="default"/>
      </w:rPr>
    </w:lvl>
  </w:abstractNum>
  <w:abstractNum w:abstractNumId="11">
    <w:nsid w:val="7CD9557F"/>
    <w:multiLevelType w:val="hybridMultilevel"/>
    <w:tmpl w:val="29FC2B50"/>
    <w:lvl w:ilvl="0" w:tplc="4A76F600">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1"/>
  </w:num>
  <w:num w:numId="2">
    <w:abstractNumId w:val="7"/>
  </w:num>
  <w:num w:numId="3">
    <w:abstractNumId w:val="9"/>
  </w:num>
  <w:num w:numId="4">
    <w:abstractNumId w:val="3"/>
  </w:num>
  <w:num w:numId="5">
    <w:abstractNumId w:val="2"/>
  </w:num>
  <w:num w:numId="6">
    <w:abstractNumId w:val="1"/>
  </w:num>
  <w:num w:numId="7">
    <w:abstractNumId w:val="10"/>
  </w:num>
  <w:num w:numId="8">
    <w:abstractNumId w:val="5"/>
  </w:num>
  <w:num w:numId="9">
    <w:abstractNumId w:val="0"/>
  </w:num>
  <w:num w:numId="10">
    <w:abstractNumId w:val="6"/>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8D8"/>
    <w:rsid w:val="006405F5"/>
    <w:rsid w:val="007C3660"/>
    <w:rsid w:val="00B526D0"/>
    <w:rsid w:val="00B76DF4"/>
    <w:rsid w:val="00D218D8"/>
    <w:rsid w:val="00E87F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F039A4"/>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F039A4"/>
  </w:style>
  <w:style w:type="paragraph" w:styleId="Footer">
    <w:name w:val="footer"/>
    <w:basedOn w:val="Normal"/>
    <w:link w:val="FooterChar"/>
    <w:uiPriority w:val="99"/>
    <w:unhideWhenUsed/>
    <w:rsid w:val="00F039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39A4"/>
  </w:style>
  <w:style w:type="paragraph" w:styleId="BalloonText">
    <w:name w:val="Balloon Text"/>
    <w:basedOn w:val="Normal"/>
    <w:link w:val="BalloonTextChar"/>
    <w:uiPriority w:val="99"/>
    <w:semiHidden/>
    <w:unhideWhenUsed/>
    <w:rsid w:val="00F039A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039A4"/>
    <w:rPr>
      <w:rFonts w:ascii="Tahoma" w:hAnsi="Tahoma" w:cs="Tahoma"/>
      <w:sz w:val="16"/>
      <w:szCs w:val="16"/>
    </w:rPr>
  </w:style>
  <w:style w:type="paragraph" w:styleId="ListParagraph">
    <w:name w:val="List Paragraph"/>
    <w:basedOn w:val="Normal"/>
    <w:uiPriority w:val="34"/>
    <w:qFormat/>
    <w:rsid w:val="00010306"/>
    <w:pPr>
      <w:ind w:left="720"/>
      <w:contextualSpacing/>
    </w:pPr>
  </w:style>
  <w:style w:type="paragraph" w:styleId="FootnoteText">
    <w:name w:val="footnote text"/>
    <w:aliases w:val="Footnote Text Char1,Char3 Char1,Char3,Footnote Text Char Char,Char,fn,Footnote Text Char2,Char3 Char2,Char3 Char2 Char,Char3 Char Char, Char3 Char1, Char3, Char3 Char2,single space,Fußnotentextf,ADB,footnote text Char,ADB Char"/>
    <w:basedOn w:val="Normal"/>
    <w:link w:val="FootnoteTextChar"/>
    <w:uiPriority w:val="99"/>
    <w:rsid w:val="00446FBA"/>
    <w:pPr>
      <w:spacing w:after="0" w:line="240" w:lineRule="auto"/>
    </w:pPr>
    <w:rPr>
      <w:rFonts w:cs="Times New Roman"/>
      <w:sz w:val="20"/>
      <w:szCs w:val="20"/>
      <w:lang w:val="en-US"/>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link w:val="FootnoteText"/>
    <w:uiPriority w:val="99"/>
    <w:rsid w:val="00446FBA"/>
    <w:rPr>
      <w:rFonts w:ascii="Calibri" w:eastAsia="Calibri" w:hAnsi="Calibri" w:cs="Times New Roman"/>
      <w:sz w:val="20"/>
      <w:szCs w:val="20"/>
      <w:lang w:val="en-US"/>
    </w:rPr>
  </w:style>
  <w:style w:type="character" w:styleId="FootnoteReference">
    <w:name w:val="footnote reference"/>
    <w:aliases w:val="BVI fnr,BVI fnr Car Car,BVI fnr Car,BVI fnr Car Car Car Car, BVI fnr, BVI fnr Car Car, BVI fnr Car Car Car Car"/>
    <w:uiPriority w:val="99"/>
    <w:rsid w:val="00446FBA"/>
    <w:rPr>
      <w:rFonts w:cs="Times New Roman"/>
      <w:vertAlign w:val="superscript"/>
    </w:rPr>
  </w:style>
  <w:style w:type="character" w:styleId="Hyperlink">
    <w:name w:val="Hyperlink"/>
    <w:uiPriority w:val="99"/>
    <w:unhideWhenUsed/>
    <w:rsid w:val="00446FBA"/>
    <w:rPr>
      <w:color w:val="0000FF"/>
      <w:u w:val="single"/>
    </w:rPr>
  </w:style>
  <w:style w:type="character" w:styleId="Strong">
    <w:name w:val="Strong"/>
    <w:uiPriority w:val="22"/>
    <w:qFormat/>
    <w:rsid w:val="00446FBA"/>
    <w:rPr>
      <w:b/>
      <w:bCs/>
    </w:rPr>
  </w:style>
  <w:style w:type="paragraph" w:customStyle="1" w:styleId="Default">
    <w:name w:val="Default"/>
    <w:rsid w:val="00446FBA"/>
    <w:pPr>
      <w:autoSpaceDE w:val="0"/>
      <w:autoSpaceDN w:val="0"/>
      <w:bidi/>
      <w:adjustRightInd w:val="0"/>
    </w:pPr>
    <w:rPr>
      <w:rFonts w:ascii="Times New Roman" w:hAnsi="Times New Roman" w:cs="Times New Roman"/>
      <w:color w:val="000000"/>
      <w:sz w:val="24"/>
      <w:szCs w:val="24"/>
      <w:lang w:val="en-GB"/>
    </w:rPr>
  </w:style>
  <w:style w:type="character" w:styleId="Emphasis">
    <w:name w:val="Emphasis"/>
    <w:uiPriority w:val="20"/>
    <w:qFormat/>
    <w:rsid w:val="00446FBA"/>
    <w:rPr>
      <w:rFonts w:ascii="FrutigerNeueW01-BookIt" w:hAnsi="FrutigerNeueW01-BookIt" w:hint="default"/>
    </w:rPr>
  </w:style>
  <w:style w:type="table" w:styleId="TableGrid">
    <w:name w:val="Table Grid"/>
    <w:basedOn w:val="TableNormal"/>
    <w:uiPriority w:val="59"/>
    <w:rsid w:val="00446F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F039A4"/>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F039A4"/>
  </w:style>
  <w:style w:type="paragraph" w:styleId="Footer">
    <w:name w:val="footer"/>
    <w:basedOn w:val="Normal"/>
    <w:link w:val="FooterChar"/>
    <w:uiPriority w:val="99"/>
    <w:unhideWhenUsed/>
    <w:rsid w:val="00F039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39A4"/>
  </w:style>
  <w:style w:type="paragraph" w:styleId="BalloonText">
    <w:name w:val="Balloon Text"/>
    <w:basedOn w:val="Normal"/>
    <w:link w:val="BalloonTextChar"/>
    <w:uiPriority w:val="99"/>
    <w:semiHidden/>
    <w:unhideWhenUsed/>
    <w:rsid w:val="00F039A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039A4"/>
    <w:rPr>
      <w:rFonts w:ascii="Tahoma" w:hAnsi="Tahoma" w:cs="Tahoma"/>
      <w:sz w:val="16"/>
      <w:szCs w:val="16"/>
    </w:rPr>
  </w:style>
  <w:style w:type="paragraph" w:styleId="ListParagraph">
    <w:name w:val="List Paragraph"/>
    <w:basedOn w:val="Normal"/>
    <w:uiPriority w:val="34"/>
    <w:qFormat/>
    <w:rsid w:val="00010306"/>
    <w:pPr>
      <w:ind w:left="720"/>
      <w:contextualSpacing/>
    </w:pPr>
  </w:style>
  <w:style w:type="paragraph" w:styleId="FootnoteText">
    <w:name w:val="footnote text"/>
    <w:aliases w:val="Footnote Text Char1,Char3 Char1,Char3,Footnote Text Char Char,Char,fn,Footnote Text Char2,Char3 Char2,Char3 Char2 Char,Char3 Char Char, Char3 Char1, Char3, Char3 Char2,single space,Fußnotentextf,ADB,footnote text Char,ADB Char"/>
    <w:basedOn w:val="Normal"/>
    <w:link w:val="FootnoteTextChar"/>
    <w:uiPriority w:val="99"/>
    <w:rsid w:val="00446FBA"/>
    <w:pPr>
      <w:spacing w:after="0" w:line="240" w:lineRule="auto"/>
    </w:pPr>
    <w:rPr>
      <w:rFonts w:cs="Times New Roman"/>
      <w:sz w:val="20"/>
      <w:szCs w:val="20"/>
      <w:lang w:val="en-US"/>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link w:val="FootnoteText"/>
    <w:uiPriority w:val="99"/>
    <w:rsid w:val="00446FBA"/>
    <w:rPr>
      <w:rFonts w:ascii="Calibri" w:eastAsia="Calibri" w:hAnsi="Calibri" w:cs="Times New Roman"/>
      <w:sz w:val="20"/>
      <w:szCs w:val="20"/>
      <w:lang w:val="en-US"/>
    </w:rPr>
  </w:style>
  <w:style w:type="character" w:styleId="FootnoteReference">
    <w:name w:val="footnote reference"/>
    <w:aliases w:val="BVI fnr,BVI fnr Car Car,BVI fnr Car,BVI fnr Car Car Car Car, BVI fnr, BVI fnr Car Car, BVI fnr Car Car Car Car"/>
    <w:uiPriority w:val="99"/>
    <w:rsid w:val="00446FBA"/>
    <w:rPr>
      <w:rFonts w:cs="Times New Roman"/>
      <w:vertAlign w:val="superscript"/>
    </w:rPr>
  </w:style>
  <w:style w:type="character" w:styleId="Hyperlink">
    <w:name w:val="Hyperlink"/>
    <w:uiPriority w:val="99"/>
    <w:unhideWhenUsed/>
    <w:rsid w:val="00446FBA"/>
    <w:rPr>
      <w:color w:val="0000FF"/>
      <w:u w:val="single"/>
    </w:rPr>
  </w:style>
  <w:style w:type="character" w:styleId="Strong">
    <w:name w:val="Strong"/>
    <w:uiPriority w:val="22"/>
    <w:qFormat/>
    <w:rsid w:val="00446FBA"/>
    <w:rPr>
      <w:b/>
      <w:bCs/>
    </w:rPr>
  </w:style>
  <w:style w:type="paragraph" w:customStyle="1" w:styleId="Default">
    <w:name w:val="Default"/>
    <w:rsid w:val="00446FBA"/>
    <w:pPr>
      <w:autoSpaceDE w:val="0"/>
      <w:autoSpaceDN w:val="0"/>
      <w:bidi/>
      <w:adjustRightInd w:val="0"/>
    </w:pPr>
    <w:rPr>
      <w:rFonts w:ascii="Times New Roman" w:hAnsi="Times New Roman" w:cs="Times New Roman"/>
      <w:color w:val="000000"/>
      <w:sz w:val="24"/>
      <w:szCs w:val="24"/>
      <w:lang w:val="en-GB"/>
    </w:rPr>
  </w:style>
  <w:style w:type="character" w:styleId="Emphasis">
    <w:name w:val="Emphasis"/>
    <w:uiPriority w:val="20"/>
    <w:qFormat/>
    <w:rsid w:val="00446FBA"/>
    <w:rPr>
      <w:rFonts w:ascii="FrutigerNeueW01-BookIt" w:hAnsi="FrutigerNeueW01-BookIt" w:hint="default"/>
    </w:rPr>
  </w:style>
  <w:style w:type="table" w:styleId="TableGrid">
    <w:name w:val="Table Grid"/>
    <w:basedOn w:val="TableNormal"/>
    <w:uiPriority w:val="59"/>
    <w:rsid w:val="00446F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B9353-F192-4F66-9898-165B3AD85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584</Words>
  <Characters>3330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AL7</cp:lastModifiedBy>
  <cp:revision>5</cp:revision>
  <dcterms:created xsi:type="dcterms:W3CDTF">2015-02-16T12:56:00Z</dcterms:created>
  <dcterms:modified xsi:type="dcterms:W3CDTF">2015-02-20T17:24:00Z</dcterms:modified>
</cp:coreProperties>
</file>